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D9F" w:rsidRDefault="00B02D9F" w:rsidP="008F3CF5">
      <w:pPr>
        <w:jc w:val="center"/>
        <w:rPr>
          <w:b/>
          <w:sz w:val="28"/>
          <w:szCs w:val="28"/>
        </w:rPr>
      </w:pPr>
      <w:r w:rsidRPr="00F22BC8">
        <w:rPr>
          <w:rFonts w:cs="Calibri"/>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16.25pt;margin-top:-23.15pt;width:63pt;height:20.25pt;z-index:251662336" strokecolor="#943634 [2405]" strokeweight="1.5pt">
            <v:textbox style="mso-next-textbox:#_x0000_s1026">
              <w:txbxContent>
                <w:p w:rsidR="00DE7E47" w:rsidRPr="00A74A4D" w:rsidRDefault="00DE7E47" w:rsidP="008F3CF5">
                  <w:pPr>
                    <w:jc w:val="center"/>
                    <w:rPr>
                      <w:b/>
                    </w:rPr>
                  </w:pPr>
                  <w:r w:rsidRPr="00A74A4D">
                    <w:rPr>
                      <w:b/>
                    </w:rPr>
                    <w:t xml:space="preserve">ANN </w:t>
                  </w:r>
                  <w:r>
                    <w:rPr>
                      <w:b/>
                    </w:rPr>
                    <w:t>–</w:t>
                  </w:r>
                  <w:r w:rsidRPr="00A74A4D">
                    <w:rPr>
                      <w:b/>
                    </w:rPr>
                    <w:t xml:space="preserve"> </w:t>
                  </w:r>
                  <w:r>
                    <w:rPr>
                      <w:b/>
                    </w:rPr>
                    <w:t>3.4</w:t>
                  </w:r>
                </w:p>
              </w:txbxContent>
            </v:textbox>
          </v:shape>
        </w:pict>
      </w:r>
    </w:p>
    <w:p w:rsidR="008F3CF5" w:rsidRDefault="008F3CF5" w:rsidP="008F3CF5">
      <w:pPr>
        <w:jc w:val="center"/>
        <w:rPr>
          <w:b/>
          <w:sz w:val="28"/>
          <w:szCs w:val="28"/>
        </w:rPr>
      </w:pPr>
      <w:r w:rsidRPr="00CD4DA3">
        <w:rPr>
          <w:b/>
          <w:sz w:val="28"/>
          <w:szCs w:val="28"/>
        </w:rPr>
        <w:t>Baseline study for Fisheries Development in Telangana state</w:t>
      </w:r>
    </w:p>
    <w:p w:rsidR="00B02D9F" w:rsidRDefault="00B02D9F" w:rsidP="00B02D9F">
      <w:pPr>
        <w:spacing w:after="0" w:line="240" w:lineRule="auto"/>
        <w:jc w:val="center"/>
        <w:rPr>
          <w:sz w:val="24"/>
          <w:szCs w:val="20"/>
        </w:rPr>
      </w:pPr>
    </w:p>
    <w:p w:rsidR="00DE7E47" w:rsidRPr="00DE7E47" w:rsidRDefault="00DE7E47" w:rsidP="00DE7E47">
      <w:pPr>
        <w:spacing w:after="0"/>
        <w:jc w:val="center"/>
        <w:rPr>
          <w:sz w:val="24"/>
          <w:szCs w:val="20"/>
        </w:rPr>
      </w:pPr>
      <w:r w:rsidRPr="00DE7E47">
        <w:rPr>
          <w:sz w:val="24"/>
          <w:szCs w:val="20"/>
        </w:rPr>
        <w:t>Summary points on tank resources</w:t>
      </w:r>
    </w:p>
    <w:p w:rsidR="00DE7E47" w:rsidRDefault="00DE7E47" w:rsidP="00DE7E47">
      <w:pPr>
        <w:spacing w:after="0"/>
        <w:jc w:val="center"/>
        <w:rPr>
          <w:b/>
          <w:sz w:val="20"/>
          <w:szCs w:val="20"/>
        </w:rPr>
      </w:pPr>
    </w:p>
    <w:p w:rsidR="00B02D9F" w:rsidRDefault="00B02D9F" w:rsidP="00DE7E47">
      <w:pPr>
        <w:spacing w:after="0"/>
        <w:jc w:val="center"/>
        <w:rPr>
          <w:b/>
          <w:sz w:val="20"/>
          <w:szCs w:val="20"/>
        </w:rPr>
      </w:pPr>
    </w:p>
    <w:p w:rsidR="00DE7E47" w:rsidRPr="000C743D" w:rsidRDefault="00DE7E47" w:rsidP="000C743D">
      <w:pPr>
        <w:pStyle w:val="ListParagraph"/>
        <w:numPr>
          <w:ilvl w:val="0"/>
          <w:numId w:val="2"/>
        </w:numPr>
        <w:ind w:left="432"/>
        <w:contextualSpacing w:val="0"/>
        <w:jc w:val="both"/>
        <w:rPr>
          <w:szCs w:val="20"/>
        </w:rPr>
      </w:pPr>
      <w:r w:rsidRPr="000C743D">
        <w:rPr>
          <w:rFonts w:cs="Calibri"/>
          <w:szCs w:val="20"/>
        </w:rPr>
        <w:t>Tanks are the key resources both for fisheries and aquaculture activities in the state and a</w:t>
      </w:r>
      <w:r w:rsidRPr="000C743D">
        <w:rPr>
          <w:rFonts w:cstheme="minorHAnsi"/>
          <w:szCs w:val="20"/>
        </w:rPr>
        <w:t xml:space="preserve"> significant number of them are mainly functioning as rain water harvesting structures. Tanks have been regarded as the lifeline of </w:t>
      </w:r>
      <w:proofErr w:type="spellStart"/>
      <w:r w:rsidRPr="000C743D">
        <w:rPr>
          <w:rFonts w:cstheme="minorHAnsi"/>
          <w:szCs w:val="20"/>
        </w:rPr>
        <w:t>Telangana</w:t>
      </w:r>
      <w:proofErr w:type="spellEnd"/>
      <w:r w:rsidRPr="000C743D">
        <w:rPr>
          <w:rFonts w:cstheme="minorHAnsi"/>
          <w:szCs w:val="20"/>
        </w:rPr>
        <w:t xml:space="preserve"> and core of the rural ecosystem</w:t>
      </w:r>
    </w:p>
    <w:p w:rsidR="00DE7E47" w:rsidRPr="000C743D" w:rsidRDefault="00DE7E47" w:rsidP="000C743D">
      <w:pPr>
        <w:pStyle w:val="ListParagraph"/>
        <w:numPr>
          <w:ilvl w:val="0"/>
          <w:numId w:val="2"/>
        </w:numPr>
        <w:ind w:left="432"/>
        <w:contextualSpacing w:val="0"/>
        <w:jc w:val="both"/>
        <w:rPr>
          <w:szCs w:val="20"/>
        </w:rPr>
      </w:pPr>
      <w:r w:rsidRPr="000C743D">
        <w:rPr>
          <w:color w:val="000000" w:themeColor="text1"/>
          <w:szCs w:val="20"/>
        </w:rPr>
        <w:t>T</w:t>
      </w:r>
      <w:r w:rsidRPr="000C743D">
        <w:rPr>
          <w:rFonts w:cstheme="minorHAnsi"/>
          <w:color w:val="000000" w:themeColor="text1"/>
          <w:szCs w:val="20"/>
        </w:rPr>
        <w:t xml:space="preserve">he state accounts for </w:t>
      </w:r>
      <w:r w:rsidRPr="000C743D">
        <w:rPr>
          <w:rFonts w:ascii="Calibri" w:eastAsia="Times New Roman" w:hAnsi="Calibri" w:cs="Calibri"/>
          <w:bCs/>
          <w:color w:val="000000" w:themeColor="text1"/>
          <w:szCs w:val="20"/>
        </w:rPr>
        <w:t>23642 tanks with a TWSA of 403896 ha. B</w:t>
      </w:r>
      <w:r w:rsidRPr="000C743D">
        <w:rPr>
          <w:color w:val="000000" w:themeColor="text1"/>
          <w:szCs w:val="20"/>
        </w:rPr>
        <w:t xml:space="preserve">ased on </w:t>
      </w:r>
      <w:proofErr w:type="spellStart"/>
      <w:r w:rsidRPr="000C743D">
        <w:rPr>
          <w:color w:val="000000" w:themeColor="text1"/>
          <w:szCs w:val="20"/>
        </w:rPr>
        <w:t>ayacut</w:t>
      </w:r>
      <w:proofErr w:type="spellEnd"/>
      <w:r w:rsidRPr="000C743D">
        <w:rPr>
          <w:color w:val="000000" w:themeColor="text1"/>
          <w:szCs w:val="20"/>
        </w:rPr>
        <w:t xml:space="preserve">, they are categorized as Department tanks (&gt; 40 ha. </w:t>
      </w:r>
      <w:proofErr w:type="spellStart"/>
      <w:r w:rsidRPr="000C743D">
        <w:rPr>
          <w:color w:val="000000" w:themeColor="text1"/>
          <w:szCs w:val="20"/>
        </w:rPr>
        <w:t>Ayacut</w:t>
      </w:r>
      <w:proofErr w:type="spellEnd"/>
      <w:r w:rsidRPr="000C743D">
        <w:rPr>
          <w:color w:val="000000" w:themeColor="text1"/>
          <w:szCs w:val="20"/>
        </w:rPr>
        <w:t xml:space="preserve">). </w:t>
      </w:r>
      <w:r w:rsidRPr="000C743D">
        <w:rPr>
          <w:rFonts w:cs="Calibri"/>
          <w:szCs w:val="20"/>
        </w:rPr>
        <w:t xml:space="preserve">The government tanks account for </w:t>
      </w:r>
      <w:r w:rsidRPr="000C743D">
        <w:rPr>
          <w:rFonts w:cstheme="minorHAnsi"/>
          <w:szCs w:val="20"/>
        </w:rPr>
        <w:t>4426 with 2.25 lakh ha TWSA</w:t>
      </w:r>
    </w:p>
    <w:p w:rsidR="00DE7E47" w:rsidRPr="000C743D" w:rsidRDefault="00DE7E47" w:rsidP="000C743D">
      <w:pPr>
        <w:pStyle w:val="ListParagraph"/>
        <w:numPr>
          <w:ilvl w:val="0"/>
          <w:numId w:val="2"/>
        </w:numPr>
        <w:ind w:left="432"/>
        <w:contextualSpacing w:val="0"/>
        <w:jc w:val="both"/>
        <w:rPr>
          <w:szCs w:val="20"/>
        </w:rPr>
      </w:pPr>
      <w:r w:rsidRPr="000C743D">
        <w:rPr>
          <w:szCs w:val="20"/>
        </w:rPr>
        <w:t xml:space="preserve">There  are  as  many  as 19216  tanks  under the control of Gram </w:t>
      </w:r>
      <w:proofErr w:type="spellStart"/>
      <w:r w:rsidRPr="000C743D">
        <w:rPr>
          <w:szCs w:val="20"/>
        </w:rPr>
        <w:t>panchayat</w:t>
      </w:r>
      <w:proofErr w:type="spellEnd"/>
      <w:r w:rsidRPr="000C743D">
        <w:rPr>
          <w:szCs w:val="20"/>
        </w:rPr>
        <w:t xml:space="preserve"> (&lt;40 ha </w:t>
      </w:r>
      <w:proofErr w:type="spellStart"/>
      <w:r w:rsidRPr="000C743D">
        <w:rPr>
          <w:szCs w:val="20"/>
        </w:rPr>
        <w:t>ayacut</w:t>
      </w:r>
      <w:proofErr w:type="spellEnd"/>
      <w:r w:rsidRPr="000C743D">
        <w:rPr>
          <w:szCs w:val="20"/>
        </w:rPr>
        <w:t xml:space="preserve">) with  a  TWSA  of 178463  ha.  </w:t>
      </w:r>
    </w:p>
    <w:p w:rsidR="00DE7E47" w:rsidRPr="000C743D" w:rsidRDefault="00DE7E47" w:rsidP="000C743D">
      <w:pPr>
        <w:pStyle w:val="ListParagraph"/>
        <w:numPr>
          <w:ilvl w:val="0"/>
          <w:numId w:val="2"/>
        </w:numPr>
        <w:ind w:left="432"/>
        <w:contextualSpacing w:val="0"/>
        <w:jc w:val="both"/>
        <w:rPr>
          <w:szCs w:val="20"/>
        </w:rPr>
      </w:pPr>
      <w:r w:rsidRPr="000C743D">
        <w:rPr>
          <w:szCs w:val="20"/>
        </w:rPr>
        <w:t xml:space="preserve">In DOF tanks, the av. Size of long seasonal  tanks is 50 ha, short seasonal tank 46 ha and  perennial  tanks  is  quite  high (82 ha), while  in  case  of  GP tanks, av. Size of short  seasonal  tanks  is 9 ha  and long seasonal 16 ha.  </w:t>
      </w:r>
    </w:p>
    <w:p w:rsidR="00DE7E47" w:rsidRPr="000C743D" w:rsidRDefault="00DE7E47" w:rsidP="000C743D">
      <w:pPr>
        <w:pStyle w:val="ListParagraph"/>
        <w:numPr>
          <w:ilvl w:val="0"/>
          <w:numId w:val="2"/>
        </w:numPr>
        <w:ind w:left="432"/>
        <w:contextualSpacing w:val="0"/>
        <w:jc w:val="both"/>
        <w:rPr>
          <w:rFonts w:cs="Calibri"/>
          <w:szCs w:val="20"/>
        </w:rPr>
      </w:pPr>
      <w:r w:rsidRPr="000C743D">
        <w:rPr>
          <w:rFonts w:cs="Calibri"/>
          <w:szCs w:val="20"/>
        </w:rPr>
        <w:t xml:space="preserve">In general, most of the tanks in the state are seasonal in nature and are rain-fed. Short seasonal tanks account maximum both in numbers (19687) and water spread </w:t>
      </w:r>
      <w:proofErr w:type="gramStart"/>
      <w:r w:rsidRPr="000C743D">
        <w:rPr>
          <w:rFonts w:cs="Calibri"/>
          <w:szCs w:val="20"/>
        </w:rPr>
        <w:t>area(</w:t>
      </w:r>
      <w:proofErr w:type="gramEnd"/>
      <w:r w:rsidRPr="000C743D">
        <w:rPr>
          <w:rFonts w:cs="Calibri"/>
          <w:szCs w:val="20"/>
        </w:rPr>
        <w:t xml:space="preserve"> 219997 ha) accounting for 83% in </w:t>
      </w:r>
      <w:proofErr w:type="spellStart"/>
      <w:r w:rsidRPr="000C743D">
        <w:rPr>
          <w:rFonts w:cs="Calibri"/>
          <w:szCs w:val="20"/>
        </w:rPr>
        <w:t>no.and</w:t>
      </w:r>
      <w:proofErr w:type="spellEnd"/>
      <w:r w:rsidRPr="000C743D">
        <w:rPr>
          <w:rFonts w:cs="Calibri"/>
          <w:szCs w:val="20"/>
        </w:rPr>
        <w:t xml:space="preserve"> 55% in </w:t>
      </w:r>
      <w:proofErr w:type="spellStart"/>
      <w:r w:rsidRPr="000C743D">
        <w:rPr>
          <w:rFonts w:cs="Calibri"/>
          <w:szCs w:val="20"/>
        </w:rPr>
        <w:t>area.The</w:t>
      </w:r>
      <w:proofErr w:type="spellEnd"/>
      <w:r w:rsidRPr="000C743D">
        <w:rPr>
          <w:rFonts w:cs="Calibri"/>
          <w:szCs w:val="20"/>
        </w:rPr>
        <w:t xml:space="preserve"> share of long seasonal tank is 16% in No. And 41% in area. The share of perennial tanks is 1% in no. And &lt;5% </w:t>
      </w:r>
      <w:proofErr w:type="gramStart"/>
      <w:r w:rsidRPr="000C743D">
        <w:rPr>
          <w:rFonts w:cs="Calibri"/>
          <w:szCs w:val="20"/>
        </w:rPr>
        <w:t>in  area</w:t>
      </w:r>
      <w:proofErr w:type="gramEnd"/>
      <w:r w:rsidRPr="000C743D">
        <w:rPr>
          <w:rFonts w:cs="Calibri"/>
          <w:szCs w:val="20"/>
        </w:rPr>
        <w:t>.</w:t>
      </w:r>
    </w:p>
    <w:p w:rsidR="00DE7E47" w:rsidRPr="00DE7E47" w:rsidRDefault="00DE7E47" w:rsidP="008F3CF5">
      <w:pPr>
        <w:jc w:val="center"/>
        <w:rPr>
          <w:b/>
          <w:sz w:val="20"/>
          <w:szCs w:val="20"/>
        </w:rPr>
      </w:pPr>
    </w:p>
    <w:sectPr w:rsidR="00DE7E47" w:rsidRPr="00DE7E47" w:rsidSect="00646F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C2C11"/>
    <w:multiLevelType w:val="hybridMultilevel"/>
    <w:tmpl w:val="1AC8BF7E"/>
    <w:lvl w:ilvl="0" w:tplc="04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nsid w:val="449E358E"/>
    <w:multiLevelType w:val="hybridMultilevel"/>
    <w:tmpl w:val="8826990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rsids>
    <w:rsidRoot w:val="0069153B"/>
    <w:rsid w:val="000C743D"/>
    <w:rsid w:val="001A1430"/>
    <w:rsid w:val="00283B6B"/>
    <w:rsid w:val="004B149B"/>
    <w:rsid w:val="00646F83"/>
    <w:rsid w:val="0069153B"/>
    <w:rsid w:val="00770962"/>
    <w:rsid w:val="008C4172"/>
    <w:rsid w:val="008F3CF5"/>
    <w:rsid w:val="00905AEF"/>
    <w:rsid w:val="00910315"/>
    <w:rsid w:val="00B02D9F"/>
    <w:rsid w:val="00DE7E47"/>
    <w:rsid w:val="00F22B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53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9153B"/>
    <w:pPr>
      <w:ind w:left="720"/>
      <w:contextualSpacing/>
    </w:pPr>
    <w:rPr>
      <w:lang w:val="en-IN" w:eastAsia="en-IN"/>
    </w:rPr>
  </w:style>
  <w:style w:type="character" w:customStyle="1" w:styleId="ListParagraphChar">
    <w:name w:val="List Paragraph Char"/>
    <w:basedOn w:val="DefaultParagraphFont"/>
    <w:link w:val="ListParagraph"/>
    <w:uiPriority w:val="34"/>
    <w:locked/>
    <w:rsid w:val="0069153B"/>
    <w:rPr>
      <w:rFonts w:eastAsiaTheme="minorEastAsia"/>
      <w:lang w:val="en-IN" w:eastAsia="en-IN"/>
    </w:rPr>
  </w:style>
  <w:style w:type="paragraph" w:styleId="BalloonText">
    <w:name w:val="Balloon Text"/>
    <w:basedOn w:val="Normal"/>
    <w:link w:val="BalloonTextChar"/>
    <w:uiPriority w:val="99"/>
    <w:semiHidden/>
    <w:unhideWhenUsed/>
    <w:rsid w:val="006915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153B"/>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189</Words>
  <Characters>1079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2018-02-12T06:20:00Z</dcterms:created>
  <dcterms:modified xsi:type="dcterms:W3CDTF">2018-03-07T12:03:00Z</dcterms:modified>
</cp:coreProperties>
</file>