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4C7" w:rsidRPr="0086544E" w:rsidRDefault="00612F6A" w:rsidP="006554C7">
      <w:pPr>
        <w:jc w:val="both"/>
        <w:rPr>
          <w:rFonts w:cstheme="minorHAnsi"/>
          <w:b/>
          <w:sz w:val="24"/>
          <w:szCs w:val="24"/>
        </w:rPr>
      </w:pPr>
      <w:r>
        <w:rPr>
          <w:rFonts w:cstheme="minorHAnsi"/>
          <w:b/>
          <w:sz w:val="24"/>
          <w:szCs w:val="24"/>
        </w:rPr>
        <w:t>4.1</w:t>
      </w:r>
      <w:r w:rsidR="006554C7" w:rsidRPr="0086544E">
        <w:rPr>
          <w:rFonts w:cstheme="minorHAnsi"/>
          <w:b/>
          <w:sz w:val="24"/>
          <w:szCs w:val="24"/>
        </w:rPr>
        <w:tab/>
        <w:t xml:space="preserve">Field survey </w:t>
      </w:r>
      <w:proofErr w:type="gramStart"/>
      <w:r w:rsidR="006554C7" w:rsidRPr="0086544E">
        <w:rPr>
          <w:rFonts w:cstheme="minorHAnsi"/>
          <w:b/>
          <w:sz w:val="24"/>
          <w:szCs w:val="24"/>
        </w:rPr>
        <w:t xml:space="preserve">findings </w:t>
      </w:r>
      <w:r>
        <w:rPr>
          <w:rFonts w:cstheme="minorHAnsi"/>
          <w:b/>
          <w:sz w:val="24"/>
          <w:szCs w:val="24"/>
        </w:rPr>
        <w:t xml:space="preserve"> (</w:t>
      </w:r>
      <w:proofErr w:type="gramEnd"/>
      <w:r>
        <w:rPr>
          <w:rFonts w:cstheme="minorHAnsi"/>
          <w:b/>
          <w:sz w:val="24"/>
          <w:szCs w:val="24"/>
        </w:rPr>
        <w:t>Ann 4.1)</w:t>
      </w:r>
    </w:p>
    <w:p w:rsidR="006554C7" w:rsidRPr="00612F6A" w:rsidRDefault="00612F6A" w:rsidP="006554C7">
      <w:pPr>
        <w:jc w:val="both"/>
        <w:rPr>
          <w:rFonts w:cstheme="minorHAnsi"/>
          <w:sz w:val="20"/>
          <w:szCs w:val="20"/>
          <w:highlight w:val="yellow"/>
        </w:rPr>
      </w:pPr>
      <w:r w:rsidRPr="00612F6A">
        <w:rPr>
          <w:rFonts w:cstheme="minorHAnsi"/>
          <w:sz w:val="20"/>
          <w:szCs w:val="20"/>
          <w:highlight w:val="yellow"/>
        </w:rPr>
        <w:t>F</w:t>
      </w:r>
      <w:r w:rsidR="006554C7" w:rsidRPr="00612F6A">
        <w:rPr>
          <w:rFonts w:cstheme="minorHAnsi"/>
          <w:sz w:val="20"/>
          <w:szCs w:val="20"/>
          <w:highlight w:val="yellow"/>
        </w:rPr>
        <w:t xml:space="preserve">inal status of the field coverage: </w:t>
      </w:r>
    </w:p>
    <w:p w:rsidR="006554C7" w:rsidRPr="00612F6A" w:rsidRDefault="006554C7" w:rsidP="006554C7">
      <w:pPr>
        <w:pStyle w:val="ListParagraph"/>
        <w:numPr>
          <w:ilvl w:val="0"/>
          <w:numId w:val="1"/>
        </w:numPr>
        <w:ind w:left="360"/>
        <w:jc w:val="both"/>
        <w:rPr>
          <w:rFonts w:eastAsia="Times New Roman" w:cstheme="minorHAnsi"/>
          <w:sz w:val="20"/>
          <w:szCs w:val="20"/>
          <w:highlight w:val="yellow"/>
        </w:rPr>
      </w:pPr>
      <w:r w:rsidRPr="00612F6A">
        <w:rPr>
          <w:rFonts w:eastAsia="Times New Roman" w:cstheme="minorHAnsi"/>
          <w:b/>
          <w:bCs/>
          <w:color w:val="000000"/>
          <w:sz w:val="20"/>
          <w:szCs w:val="20"/>
          <w:highlight w:val="yellow"/>
        </w:rPr>
        <w:t>Enumerators Schedules</w:t>
      </w:r>
    </w:p>
    <w:tbl>
      <w:tblPr>
        <w:tblW w:w="4885" w:type="pct"/>
        <w:tblInd w:w="108" w:type="dxa"/>
        <w:tblBorders>
          <w:top w:val="single" w:sz="12" w:space="0" w:color="808080" w:themeColor="background1" w:themeShade="80"/>
          <w:bottom w:val="single" w:sz="12" w:space="0" w:color="808080" w:themeColor="background1" w:themeShade="80"/>
          <w:insideH w:val="dotted" w:sz="4" w:space="0" w:color="808080" w:themeColor="background1" w:themeShade="80"/>
          <w:insideV w:val="dotted" w:sz="4" w:space="0" w:color="808080" w:themeColor="background1" w:themeShade="80"/>
        </w:tblBorders>
        <w:tblLayout w:type="fixed"/>
        <w:tblLook w:val="04A0"/>
      </w:tblPr>
      <w:tblGrid>
        <w:gridCol w:w="2164"/>
        <w:gridCol w:w="980"/>
        <w:gridCol w:w="980"/>
        <w:gridCol w:w="981"/>
        <w:gridCol w:w="981"/>
        <w:gridCol w:w="981"/>
        <w:gridCol w:w="981"/>
        <w:gridCol w:w="981"/>
      </w:tblGrid>
      <w:tr w:rsidR="006554C7" w:rsidRPr="00612F6A" w:rsidTr="00612F6A">
        <w:trPr>
          <w:trHeight w:val="170"/>
        </w:trPr>
        <w:tc>
          <w:tcPr>
            <w:tcW w:w="1199" w:type="pct"/>
            <w:shd w:val="clear" w:color="auto" w:fill="D9D9D9" w:themeFill="background1" w:themeFillShade="D9"/>
            <w:noWrap/>
            <w:vAlign w:val="center"/>
            <w:hideMark/>
          </w:tcPr>
          <w:p w:rsidR="006554C7" w:rsidRPr="00612F6A" w:rsidRDefault="006554C7"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18"/>
                <w:szCs w:val="20"/>
                <w:highlight w:val="yellow"/>
              </w:rPr>
              <w:t>Questionnaires</w:t>
            </w:r>
          </w:p>
        </w:tc>
        <w:tc>
          <w:tcPr>
            <w:tcW w:w="543" w:type="pct"/>
            <w:shd w:val="clear" w:color="auto" w:fill="D9D9D9" w:themeFill="background1" w:themeFillShade="D9"/>
            <w:noWrap/>
            <w:vAlign w:val="center"/>
            <w:hideMark/>
          </w:tcPr>
          <w:p w:rsidR="006554C7" w:rsidRPr="00612F6A" w:rsidRDefault="006554C7" w:rsidP="00612F6A">
            <w:pPr>
              <w:spacing w:after="0" w:line="240" w:lineRule="auto"/>
              <w:jc w:val="center"/>
              <w:rPr>
                <w:rFonts w:eastAsia="Times New Roman" w:cstheme="minorHAnsi"/>
                <w:b/>
                <w:sz w:val="18"/>
                <w:szCs w:val="20"/>
                <w:highlight w:val="yellow"/>
              </w:rPr>
            </w:pPr>
            <w:r w:rsidRPr="00612F6A">
              <w:rPr>
                <w:rFonts w:eastAsia="Times New Roman" w:cstheme="minorHAnsi"/>
                <w:b/>
                <w:sz w:val="18"/>
                <w:szCs w:val="20"/>
                <w:highlight w:val="yellow"/>
              </w:rPr>
              <w:t>RAQ-1</w:t>
            </w:r>
          </w:p>
        </w:tc>
        <w:tc>
          <w:tcPr>
            <w:tcW w:w="543" w:type="pct"/>
            <w:shd w:val="clear" w:color="auto" w:fill="D9D9D9" w:themeFill="background1" w:themeFillShade="D9"/>
            <w:noWrap/>
            <w:vAlign w:val="center"/>
            <w:hideMark/>
          </w:tcPr>
          <w:p w:rsidR="006554C7" w:rsidRPr="00612F6A" w:rsidRDefault="006554C7" w:rsidP="00612F6A">
            <w:pPr>
              <w:spacing w:after="0" w:line="240" w:lineRule="auto"/>
              <w:jc w:val="center"/>
              <w:rPr>
                <w:rFonts w:eastAsia="Times New Roman" w:cstheme="minorHAnsi"/>
                <w:b/>
                <w:sz w:val="18"/>
                <w:szCs w:val="20"/>
                <w:highlight w:val="yellow"/>
              </w:rPr>
            </w:pPr>
            <w:r w:rsidRPr="00612F6A">
              <w:rPr>
                <w:rFonts w:eastAsia="Times New Roman" w:cstheme="minorHAnsi"/>
                <w:b/>
                <w:sz w:val="18"/>
                <w:szCs w:val="20"/>
                <w:highlight w:val="yellow"/>
              </w:rPr>
              <w:t>RAQ-2</w:t>
            </w:r>
          </w:p>
        </w:tc>
        <w:tc>
          <w:tcPr>
            <w:tcW w:w="543" w:type="pct"/>
            <w:shd w:val="clear" w:color="auto" w:fill="D9D9D9" w:themeFill="background1" w:themeFillShade="D9"/>
            <w:noWrap/>
            <w:vAlign w:val="center"/>
            <w:hideMark/>
          </w:tcPr>
          <w:p w:rsidR="006554C7" w:rsidRPr="00612F6A" w:rsidRDefault="006554C7" w:rsidP="00612F6A">
            <w:pPr>
              <w:spacing w:after="0" w:line="240" w:lineRule="auto"/>
              <w:jc w:val="center"/>
              <w:rPr>
                <w:rFonts w:eastAsia="Times New Roman" w:cstheme="minorHAnsi"/>
                <w:b/>
                <w:sz w:val="18"/>
                <w:szCs w:val="20"/>
                <w:highlight w:val="yellow"/>
              </w:rPr>
            </w:pPr>
            <w:r w:rsidRPr="00612F6A">
              <w:rPr>
                <w:rFonts w:eastAsia="Times New Roman" w:cstheme="minorHAnsi"/>
                <w:b/>
                <w:sz w:val="18"/>
                <w:szCs w:val="20"/>
                <w:highlight w:val="yellow"/>
              </w:rPr>
              <w:t>FCSQ-4</w:t>
            </w:r>
          </w:p>
        </w:tc>
        <w:tc>
          <w:tcPr>
            <w:tcW w:w="543" w:type="pct"/>
            <w:shd w:val="clear" w:color="auto" w:fill="D9D9D9" w:themeFill="background1" w:themeFillShade="D9"/>
            <w:noWrap/>
            <w:vAlign w:val="center"/>
            <w:hideMark/>
          </w:tcPr>
          <w:p w:rsidR="006554C7" w:rsidRPr="00612F6A" w:rsidRDefault="006554C7" w:rsidP="00612F6A">
            <w:pPr>
              <w:spacing w:after="0" w:line="240" w:lineRule="auto"/>
              <w:jc w:val="center"/>
              <w:rPr>
                <w:rFonts w:eastAsia="Times New Roman" w:cstheme="minorHAnsi"/>
                <w:b/>
                <w:sz w:val="18"/>
                <w:szCs w:val="20"/>
                <w:highlight w:val="yellow"/>
              </w:rPr>
            </w:pPr>
            <w:r w:rsidRPr="00612F6A">
              <w:rPr>
                <w:rFonts w:eastAsia="Times New Roman" w:cstheme="minorHAnsi"/>
                <w:b/>
                <w:sz w:val="18"/>
                <w:szCs w:val="20"/>
                <w:highlight w:val="yellow"/>
              </w:rPr>
              <w:t>MLRQ-13</w:t>
            </w:r>
          </w:p>
        </w:tc>
        <w:tc>
          <w:tcPr>
            <w:tcW w:w="543" w:type="pct"/>
            <w:shd w:val="clear" w:color="auto" w:fill="D9D9D9" w:themeFill="background1" w:themeFillShade="D9"/>
            <w:noWrap/>
            <w:vAlign w:val="center"/>
            <w:hideMark/>
          </w:tcPr>
          <w:p w:rsidR="006554C7" w:rsidRPr="00612F6A" w:rsidRDefault="006554C7" w:rsidP="00612F6A">
            <w:pPr>
              <w:spacing w:after="0" w:line="240" w:lineRule="auto"/>
              <w:jc w:val="center"/>
              <w:rPr>
                <w:rFonts w:eastAsia="Times New Roman" w:cstheme="minorHAnsi"/>
                <w:b/>
                <w:sz w:val="18"/>
                <w:szCs w:val="20"/>
                <w:highlight w:val="yellow"/>
              </w:rPr>
            </w:pPr>
            <w:r w:rsidRPr="00612F6A">
              <w:rPr>
                <w:rFonts w:eastAsia="Times New Roman" w:cstheme="minorHAnsi"/>
                <w:b/>
                <w:sz w:val="18"/>
                <w:szCs w:val="20"/>
                <w:highlight w:val="yellow"/>
              </w:rPr>
              <w:t>CONRQ-15</w:t>
            </w:r>
          </w:p>
        </w:tc>
        <w:tc>
          <w:tcPr>
            <w:tcW w:w="543" w:type="pct"/>
            <w:shd w:val="clear" w:color="auto" w:fill="D9D9D9" w:themeFill="background1" w:themeFillShade="D9"/>
            <w:noWrap/>
            <w:vAlign w:val="center"/>
            <w:hideMark/>
          </w:tcPr>
          <w:p w:rsidR="006554C7" w:rsidRPr="00612F6A" w:rsidRDefault="006554C7" w:rsidP="00612F6A">
            <w:pPr>
              <w:spacing w:after="0" w:line="240" w:lineRule="auto"/>
              <w:jc w:val="center"/>
              <w:rPr>
                <w:rFonts w:eastAsia="Times New Roman" w:cstheme="minorHAnsi"/>
                <w:b/>
                <w:sz w:val="18"/>
                <w:szCs w:val="20"/>
                <w:highlight w:val="yellow"/>
              </w:rPr>
            </w:pPr>
            <w:r w:rsidRPr="00612F6A">
              <w:rPr>
                <w:rFonts w:eastAsia="Times New Roman" w:cstheme="minorHAnsi"/>
                <w:b/>
                <w:sz w:val="18"/>
                <w:szCs w:val="20"/>
                <w:highlight w:val="yellow"/>
              </w:rPr>
              <w:t>GPPQ-18</w:t>
            </w:r>
          </w:p>
        </w:tc>
        <w:tc>
          <w:tcPr>
            <w:tcW w:w="544" w:type="pct"/>
            <w:shd w:val="clear" w:color="auto" w:fill="D9D9D9" w:themeFill="background1" w:themeFillShade="D9"/>
            <w:vAlign w:val="center"/>
            <w:hideMark/>
          </w:tcPr>
          <w:p w:rsidR="006554C7" w:rsidRPr="00612F6A" w:rsidRDefault="006554C7" w:rsidP="00612F6A">
            <w:pPr>
              <w:spacing w:after="0" w:line="240" w:lineRule="auto"/>
              <w:jc w:val="center"/>
              <w:rPr>
                <w:rFonts w:eastAsia="Times New Roman" w:cstheme="minorHAnsi"/>
                <w:b/>
                <w:sz w:val="18"/>
                <w:szCs w:val="20"/>
                <w:highlight w:val="yellow"/>
              </w:rPr>
            </w:pPr>
            <w:r w:rsidRPr="00612F6A">
              <w:rPr>
                <w:rFonts w:eastAsia="Times New Roman" w:cstheme="minorHAnsi"/>
                <w:b/>
                <w:sz w:val="18"/>
                <w:szCs w:val="20"/>
                <w:highlight w:val="yellow"/>
              </w:rPr>
              <w:t>RSP -26</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Kamareddy</w:t>
            </w:r>
            <w:proofErr w:type="spellEnd"/>
            <w:r w:rsidRPr="00612F6A">
              <w:rPr>
                <w:rFonts w:eastAsia="Times New Roman" w:cstheme="minorHAnsi"/>
                <w:sz w:val="18"/>
                <w:szCs w:val="20"/>
                <w:highlight w:val="yellow"/>
              </w:rPr>
              <w:t xml:space="preserve"> </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1</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79</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50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49</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29</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45</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Karimnagar</w:t>
            </w:r>
            <w:proofErr w:type="spellEnd"/>
            <w:r w:rsidRPr="00612F6A">
              <w:rPr>
                <w:rFonts w:eastAsia="Times New Roman" w:cstheme="minorHAnsi"/>
                <w:sz w:val="18"/>
                <w:szCs w:val="20"/>
                <w:highlight w:val="yellow"/>
              </w:rPr>
              <w:t xml:space="preserve"> </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1</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77</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60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61</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27</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46</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Mancherial</w:t>
            </w:r>
            <w:proofErr w:type="spellEnd"/>
            <w:r w:rsidRPr="00612F6A">
              <w:rPr>
                <w:rFonts w:eastAsia="Times New Roman" w:cstheme="minorHAnsi"/>
                <w:sz w:val="18"/>
                <w:szCs w:val="20"/>
                <w:highlight w:val="yellow"/>
              </w:rPr>
              <w:t xml:space="preserve"> </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3</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73</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33</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45</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26</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43</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Medak</w:t>
            </w:r>
            <w:proofErr w:type="spellEnd"/>
            <w:r w:rsidRPr="00612F6A">
              <w:rPr>
                <w:rFonts w:eastAsia="Times New Roman" w:cstheme="minorHAnsi"/>
                <w:sz w:val="18"/>
                <w:szCs w:val="20"/>
                <w:highlight w:val="yellow"/>
              </w:rPr>
              <w:t xml:space="preserve"> </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2</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90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5</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97</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98</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28</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91</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Rangareddy</w:t>
            </w:r>
            <w:proofErr w:type="spellEnd"/>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1</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79</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86</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24</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31</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Wanaparthy</w:t>
            </w:r>
            <w:proofErr w:type="spellEnd"/>
            <w:r w:rsidRPr="00612F6A">
              <w:rPr>
                <w:rFonts w:eastAsia="Times New Roman" w:cstheme="minorHAnsi"/>
                <w:sz w:val="18"/>
                <w:szCs w:val="20"/>
                <w:highlight w:val="yellow"/>
              </w:rPr>
              <w:t xml:space="preserve">  </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3</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80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95</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96</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30</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45</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Bhadradri</w:t>
            </w:r>
            <w:proofErr w:type="spellEnd"/>
            <w:r w:rsidRPr="00612F6A">
              <w:rPr>
                <w:rFonts w:eastAsia="Times New Roman" w:cstheme="minorHAnsi"/>
                <w:sz w:val="18"/>
                <w:szCs w:val="20"/>
                <w:highlight w:val="yellow"/>
              </w:rPr>
              <w:t xml:space="preserve"> </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4</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72</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70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91</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33</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36</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Mahabubabad</w:t>
            </w:r>
            <w:proofErr w:type="spellEnd"/>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0</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83</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10</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83</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87</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29</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83</w:t>
            </w:r>
          </w:p>
        </w:tc>
      </w:tr>
      <w:tr w:rsidR="006554C7" w:rsidRPr="00612F6A" w:rsidTr="00612F6A">
        <w:trPr>
          <w:trHeight w:val="227"/>
        </w:trPr>
        <w:tc>
          <w:tcPr>
            <w:tcW w:w="1199"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Yadadri</w:t>
            </w:r>
            <w:proofErr w:type="spellEnd"/>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0</w:t>
            </w:r>
          </w:p>
        </w:tc>
        <w:tc>
          <w:tcPr>
            <w:tcW w:w="543" w:type="pct"/>
            <w:shd w:val="clear" w:color="auto" w:fill="auto"/>
            <w:noWrap/>
            <w:hideMark/>
          </w:tcPr>
          <w:p w:rsidR="006554C7" w:rsidRPr="00612F6A" w:rsidRDefault="006554C7" w:rsidP="00612F6A">
            <w:pPr>
              <w:pStyle w:val="ListParagraph"/>
              <w:spacing w:after="0" w:line="240" w:lineRule="auto"/>
              <w:ind w:left="0"/>
              <w:jc w:val="center"/>
              <w:rPr>
                <w:rFonts w:eastAsia="Times New Roman" w:cstheme="minorHAnsi"/>
                <w:sz w:val="20"/>
                <w:szCs w:val="20"/>
                <w:highlight w:val="yellow"/>
              </w:rPr>
            </w:pPr>
            <w:r w:rsidRPr="00612F6A">
              <w:rPr>
                <w:rFonts w:eastAsia="Times New Roman" w:cstheme="minorHAnsi"/>
                <w:sz w:val="20"/>
                <w:szCs w:val="20"/>
                <w:highlight w:val="yellow"/>
              </w:rPr>
              <w:t>75</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85</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101</w:t>
            </w:r>
          </w:p>
        </w:tc>
        <w:tc>
          <w:tcPr>
            <w:tcW w:w="543"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31</w:t>
            </w:r>
          </w:p>
        </w:tc>
        <w:tc>
          <w:tcPr>
            <w:tcW w:w="54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72</w:t>
            </w:r>
          </w:p>
        </w:tc>
      </w:tr>
      <w:tr w:rsidR="006554C7" w:rsidRPr="00612F6A" w:rsidTr="00612F6A">
        <w:trPr>
          <w:trHeight w:val="152"/>
        </w:trPr>
        <w:tc>
          <w:tcPr>
            <w:tcW w:w="1199" w:type="pct"/>
            <w:shd w:val="clear" w:color="000000" w:fill="D8D8D8"/>
            <w:noWrap/>
            <w:vAlign w:val="bottom"/>
            <w:hideMark/>
          </w:tcPr>
          <w:p w:rsidR="006554C7" w:rsidRPr="00612F6A" w:rsidRDefault="006554C7" w:rsidP="00612F6A">
            <w:pPr>
              <w:spacing w:after="0" w:line="240" w:lineRule="auto"/>
              <w:rPr>
                <w:rFonts w:eastAsia="Times New Roman" w:cstheme="minorHAnsi"/>
                <w:b/>
                <w:bCs/>
                <w:sz w:val="20"/>
                <w:szCs w:val="20"/>
                <w:highlight w:val="yellow"/>
              </w:rPr>
            </w:pPr>
            <w:r w:rsidRPr="00612F6A">
              <w:rPr>
                <w:rFonts w:eastAsia="Times New Roman" w:cstheme="minorHAnsi"/>
                <w:b/>
                <w:bCs/>
                <w:sz w:val="20"/>
                <w:szCs w:val="20"/>
                <w:highlight w:val="yellow"/>
              </w:rPr>
              <w:t> </w:t>
            </w:r>
          </w:p>
        </w:tc>
        <w:tc>
          <w:tcPr>
            <w:tcW w:w="543"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15</w:t>
            </w:r>
            <w:r w:rsidRPr="00612F6A">
              <w:rPr>
                <w:rFonts w:eastAsia="Times New Roman" w:cstheme="minorHAnsi"/>
                <w:b/>
                <w:bCs/>
                <w:sz w:val="20"/>
                <w:szCs w:val="20"/>
                <w:highlight w:val="yellow"/>
              </w:rPr>
              <w:fldChar w:fldCharType="end"/>
            </w:r>
          </w:p>
        </w:tc>
        <w:tc>
          <w:tcPr>
            <w:tcW w:w="543"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708</w:t>
            </w:r>
            <w:r w:rsidRPr="00612F6A">
              <w:rPr>
                <w:rFonts w:eastAsia="Times New Roman" w:cstheme="minorHAnsi"/>
                <w:b/>
                <w:bCs/>
                <w:sz w:val="20"/>
                <w:szCs w:val="20"/>
                <w:highlight w:val="yellow"/>
              </w:rPr>
              <w:fldChar w:fldCharType="end"/>
            </w:r>
          </w:p>
        </w:tc>
        <w:tc>
          <w:tcPr>
            <w:tcW w:w="543"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66</w:t>
            </w:r>
            <w:r w:rsidRPr="00612F6A">
              <w:rPr>
                <w:rFonts w:eastAsia="Times New Roman" w:cstheme="minorHAnsi"/>
                <w:b/>
                <w:bCs/>
                <w:sz w:val="20"/>
                <w:szCs w:val="20"/>
                <w:highlight w:val="yellow"/>
              </w:rPr>
              <w:fldChar w:fldCharType="end"/>
            </w:r>
          </w:p>
        </w:tc>
        <w:tc>
          <w:tcPr>
            <w:tcW w:w="543"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659</w:t>
            </w:r>
            <w:r w:rsidRPr="00612F6A">
              <w:rPr>
                <w:rFonts w:eastAsia="Times New Roman" w:cstheme="minorHAnsi"/>
                <w:b/>
                <w:bCs/>
                <w:sz w:val="20"/>
                <w:szCs w:val="20"/>
                <w:highlight w:val="yellow"/>
              </w:rPr>
              <w:fldChar w:fldCharType="end"/>
            </w:r>
          </w:p>
        </w:tc>
        <w:tc>
          <w:tcPr>
            <w:tcW w:w="543"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t>718</w:t>
            </w:r>
          </w:p>
        </w:tc>
        <w:tc>
          <w:tcPr>
            <w:tcW w:w="543"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t>257</w:t>
            </w:r>
          </w:p>
        </w:tc>
        <w:tc>
          <w:tcPr>
            <w:tcW w:w="544"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492</w:t>
            </w:r>
            <w:r w:rsidRPr="00612F6A">
              <w:rPr>
                <w:rFonts w:eastAsia="Times New Roman" w:cstheme="minorHAnsi"/>
                <w:b/>
                <w:bCs/>
                <w:sz w:val="20"/>
                <w:szCs w:val="20"/>
                <w:highlight w:val="yellow"/>
              </w:rPr>
              <w:fldChar w:fldCharType="end"/>
            </w:r>
          </w:p>
        </w:tc>
      </w:tr>
    </w:tbl>
    <w:p w:rsidR="006554C7" w:rsidRPr="00612F6A" w:rsidRDefault="006554C7" w:rsidP="006554C7">
      <w:pPr>
        <w:pStyle w:val="ListParagraph"/>
        <w:spacing w:after="120"/>
        <w:ind w:left="0"/>
        <w:jc w:val="both"/>
        <w:rPr>
          <w:rFonts w:eastAsia="Times New Roman" w:cstheme="minorHAnsi"/>
          <w:sz w:val="20"/>
          <w:szCs w:val="20"/>
          <w:highlight w:val="yellow"/>
        </w:rPr>
      </w:pPr>
    </w:p>
    <w:p w:rsidR="006554C7" w:rsidRPr="00612F6A" w:rsidRDefault="006554C7" w:rsidP="006554C7">
      <w:pPr>
        <w:pStyle w:val="ListParagraph"/>
        <w:numPr>
          <w:ilvl w:val="0"/>
          <w:numId w:val="1"/>
        </w:numPr>
        <w:ind w:left="360"/>
        <w:jc w:val="both"/>
        <w:rPr>
          <w:rFonts w:eastAsia="Times New Roman" w:cstheme="minorHAnsi"/>
          <w:sz w:val="20"/>
          <w:szCs w:val="20"/>
          <w:highlight w:val="yellow"/>
        </w:rPr>
      </w:pPr>
      <w:r w:rsidRPr="00612F6A">
        <w:rPr>
          <w:rFonts w:eastAsia="Times New Roman" w:cstheme="minorHAnsi"/>
          <w:b/>
          <w:bCs/>
          <w:color w:val="000000"/>
          <w:sz w:val="20"/>
          <w:szCs w:val="20"/>
          <w:highlight w:val="yellow"/>
        </w:rPr>
        <w:t>Team leaders schedules</w:t>
      </w:r>
    </w:p>
    <w:tbl>
      <w:tblPr>
        <w:tblW w:w="4942" w:type="pct"/>
        <w:tblInd w:w="108" w:type="dxa"/>
        <w:tblBorders>
          <w:top w:val="single" w:sz="12" w:space="0" w:color="808080" w:themeColor="background1" w:themeShade="80"/>
          <w:bottom w:val="single" w:sz="12" w:space="0" w:color="808080" w:themeColor="background1" w:themeShade="80"/>
          <w:insideH w:val="dotted" w:sz="4" w:space="0" w:color="A6A6A6" w:themeColor="background1" w:themeShade="A6"/>
          <w:insideV w:val="dotted" w:sz="4" w:space="0" w:color="A6A6A6" w:themeColor="background1" w:themeShade="A6"/>
        </w:tblBorders>
        <w:tblLook w:val="04A0"/>
      </w:tblPr>
      <w:tblGrid>
        <w:gridCol w:w="2363"/>
        <w:gridCol w:w="966"/>
        <w:gridCol w:w="1132"/>
        <w:gridCol w:w="1273"/>
        <w:gridCol w:w="1131"/>
        <w:gridCol w:w="1137"/>
        <w:gridCol w:w="1133"/>
      </w:tblGrid>
      <w:tr w:rsidR="006554C7" w:rsidRPr="00612F6A" w:rsidTr="00612F6A">
        <w:trPr>
          <w:trHeight w:val="227"/>
        </w:trPr>
        <w:tc>
          <w:tcPr>
            <w:tcW w:w="1261"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bCs/>
                <w:color w:val="000000"/>
                <w:sz w:val="20"/>
                <w:szCs w:val="20"/>
                <w:highlight w:val="yellow"/>
              </w:rPr>
            </w:pPr>
            <w:r w:rsidRPr="00612F6A">
              <w:rPr>
                <w:rFonts w:eastAsia="Times New Roman" w:cstheme="minorHAnsi"/>
                <w:b/>
                <w:bCs/>
                <w:color w:val="000000"/>
                <w:sz w:val="18"/>
                <w:szCs w:val="20"/>
                <w:highlight w:val="yellow"/>
              </w:rPr>
              <w:t>Questionnaires</w:t>
            </w:r>
          </w:p>
        </w:tc>
        <w:tc>
          <w:tcPr>
            <w:tcW w:w="534"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color w:val="000000"/>
                <w:sz w:val="18"/>
                <w:szCs w:val="20"/>
                <w:highlight w:val="yellow"/>
              </w:rPr>
            </w:pPr>
            <w:r w:rsidRPr="00612F6A">
              <w:rPr>
                <w:rFonts w:eastAsia="Times New Roman" w:cstheme="minorHAnsi"/>
                <w:b/>
                <w:color w:val="000000"/>
                <w:sz w:val="18"/>
                <w:szCs w:val="20"/>
                <w:highlight w:val="yellow"/>
              </w:rPr>
              <w:t>INSQ - 19</w:t>
            </w:r>
          </w:p>
        </w:tc>
        <w:tc>
          <w:tcPr>
            <w:tcW w:w="625"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color w:val="000000"/>
                <w:sz w:val="18"/>
                <w:szCs w:val="20"/>
                <w:highlight w:val="yellow"/>
              </w:rPr>
            </w:pPr>
            <w:r w:rsidRPr="00612F6A">
              <w:rPr>
                <w:rFonts w:eastAsia="Times New Roman" w:cstheme="minorHAnsi"/>
                <w:b/>
                <w:color w:val="000000"/>
                <w:sz w:val="18"/>
                <w:szCs w:val="20"/>
                <w:highlight w:val="yellow"/>
              </w:rPr>
              <w:t>CONUQ-16</w:t>
            </w:r>
          </w:p>
        </w:tc>
        <w:tc>
          <w:tcPr>
            <w:tcW w:w="702"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color w:val="000000"/>
                <w:sz w:val="18"/>
                <w:szCs w:val="20"/>
                <w:highlight w:val="yellow"/>
              </w:rPr>
            </w:pPr>
            <w:r w:rsidRPr="00612F6A">
              <w:rPr>
                <w:rFonts w:eastAsia="Times New Roman" w:cstheme="minorHAnsi"/>
                <w:b/>
                <w:color w:val="000000"/>
                <w:sz w:val="18"/>
                <w:szCs w:val="20"/>
                <w:highlight w:val="yellow"/>
              </w:rPr>
              <w:t>WMMQ-21</w:t>
            </w:r>
          </w:p>
        </w:tc>
        <w:tc>
          <w:tcPr>
            <w:tcW w:w="624"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color w:val="000000"/>
                <w:sz w:val="18"/>
                <w:szCs w:val="20"/>
                <w:highlight w:val="yellow"/>
              </w:rPr>
            </w:pPr>
            <w:r w:rsidRPr="00612F6A">
              <w:rPr>
                <w:rFonts w:eastAsia="Times New Roman" w:cstheme="minorHAnsi"/>
                <w:b/>
                <w:color w:val="000000"/>
                <w:sz w:val="18"/>
                <w:szCs w:val="20"/>
                <w:highlight w:val="yellow"/>
              </w:rPr>
              <w:t>MRAQ-13A</w:t>
            </w:r>
          </w:p>
        </w:tc>
        <w:tc>
          <w:tcPr>
            <w:tcW w:w="627" w:type="pct"/>
            <w:shd w:val="clear" w:color="000000" w:fill="D8D8D8"/>
            <w:noWrap/>
            <w:vAlign w:val="center"/>
            <w:hideMark/>
          </w:tcPr>
          <w:p w:rsidR="006554C7" w:rsidRPr="00612F6A" w:rsidRDefault="006554C7" w:rsidP="00612F6A">
            <w:pPr>
              <w:spacing w:after="0" w:line="240" w:lineRule="auto"/>
              <w:jc w:val="center"/>
              <w:rPr>
                <w:rFonts w:eastAsia="Times New Roman" w:cstheme="minorHAnsi"/>
                <w:b/>
                <w:color w:val="000000"/>
                <w:sz w:val="18"/>
                <w:szCs w:val="20"/>
                <w:highlight w:val="yellow"/>
              </w:rPr>
            </w:pPr>
            <w:r w:rsidRPr="00612F6A">
              <w:rPr>
                <w:rFonts w:eastAsia="Times New Roman" w:cstheme="minorHAnsi"/>
                <w:b/>
                <w:color w:val="000000"/>
                <w:sz w:val="18"/>
                <w:szCs w:val="20"/>
                <w:highlight w:val="yellow"/>
              </w:rPr>
              <w:t>NGOQ -22</w:t>
            </w:r>
          </w:p>
        </w:tc>
        <w:tc>
          <w:tcPr>
            <w:tcW w:w="625" w:type="pct"/>
            <w:shd w:val="clear" w:color="000000" w:fill="D8D8D8"/>
          </w:tcPr>
          <w:p w:rsidR="006554C7" w:rsidRPr="00612F6A" w:rsidRDefault="006554C7" w:rsidP="00612F6A">
            <w:pPr>
              <w:spacing w:after="0" w:line="240" w:lineRule="auto"/>
              <w:jc w:val="center"/>
              <w:rPr>
                <w:rFonts w:eastAsia="Times New Roman" w:cstheme="minorHAnsi"/>
                <w:b/>
                <w:color w:val="000000"/>
                <w:sz w:val="18"/>
                <w:szCs w:val="20"/>
                <w:highlight w:val="yellow"/>
              </w:rPr>
            </w:pPr>
            <w:r w:rsidRPr="00612F6A">
              <w:rPr>
                <w:rFonts w:eastAsia="Times New Roman" w:cstheme="minorHAnsi"/>
                <w:b/>
                <w:color w:val="000000"/>
                <w:sz w:val="18"/>
                <w:szCs w:val="20"/>
                <w:highlight w:val="yellow"/>
              </w:rPr>
              <w:t>MWSQ-14</w:t>
            </w:r>
          </w:p>
        </w:tc>
      </w:tr>
      <w:tr w:rsidR="006554C7" w:rsidRPr="00612F6A" w:rsidTr="00612F6A">
        <w:trPr>
          <w:trHeight w:val="268"/>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Kamareddy</w:t>
            </w:r>
            <w:proofErr w:type="spellEnd"/>
            <w:r w:rsidRPr="00612F6A">
              <w:rPr>
                <w:rFonts w:eastAsia="Times New Roman" w:cstheme="minorHAnsi"/>
                <w:sz w:val="18"/>
                <w:szCs w:val="20"/>
                <w:highlight w:val="yellow"/>
              </w:rPr>
              <w:t xml:space="preserve"> </w:t>
            </w:r>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25</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22</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Karimnagar</w:t>
            </w:r>
            <w:proofErr w:type="spellEnd"/>
            <w:r w:rsidRPr="00612F6A">
              <w:rPr>
                <w:rFonts w:eastAsia="Times New Roman" w:cstheme="minorHAnsi"/>
                <w:sz w:val="18"/>
                <w:szCs w:val="20"/>
                <w:highlight w:val="yellow"/>
              </w:rPr>
              <w:t xml:space="preserve"> </w:t>
            </w:r>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50</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15</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Mancherial</w:t>
            </w:r>
            <w:proofErr w:type="spellEnd"/>
            <w:r w:rsidRPr="00612F6A">
              <w:rPr>
                <w:rFonts w:eastAsia="Times New Roman" w:cstheme="minorHAnsi"/>
                <w:sz w:val="18"/>
                <w:szCs w:val="20"/>
                <w:highlight w:val="yellow"/>
              </w:rPr>
              <w:t xml:space="preserve"> </w:t>
            </w:r>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27</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6</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Medak</w:t>
            </w:r>
            <w:proofErr w:type="spellEnd"/>
            <w:r w:rsidRPr="00612F6A">
              <w:rPr>
                <w:rFonts w:eastAsia="Times New Roman" w:cstheme="minorHAnsi"/>
                <w:sz w:val="18"/>
                <w:szCs w:val="20"/>
                <w:highlight w:val="yellow"/>
              </w:rPr>
              <w:t xml:space="preserve"> </w:t>
            </w:r>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42</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Rangareddy</w:t>
            </w:r>
            <w:proofErr w:type="spellEnd"/>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23</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Wanaparthy</w:t>
            </w:r>
            <w:proofErr w:type="spellEnd"/>
            <w:r w:rsidRPr="00612F6A">
              <w:rPr>
                <w:rFonts w:eastAsia="Times New Roman" w:cstheme="minorHAnsi"/>
                <w:sz w:val="18"/>
                <w:szCs w:val="20"/>
                <w:highlight w:val="yellow"/>
              </w:rPr>
              <w:t xml:space="preserve">  </w:t>
            </w:r>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37</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3</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Bhadradri</w:t>
            </w:r>
            <w:proofErr w:type="spellEnd"/>
            <w:r w:rsidRPr="00612F6A">
              <w:rPr>
                <w:rFonts w:eastAsia="Times New Roman" w:cstheme="minorHAnsi"/>
                <w:sz w:val="18"/>
                <w:szCs w:val="20"/>
                <w:highlight w:val="yellow"/>
              </w:rPr>
              <w:t xml:space="preserve"> </w:t>
            </w:r>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20</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13</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Mahabubabad</w:t>
            </w:r>
            <w:proofErr w:type="spellEnd"/>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53</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2</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r>
      <w:tr w:rsidR="006554C7" w:rsidRPr="00612F6A" w:rsidTr="00612F6A">
        <w:trPr>
          <w:trHeight w:val="227"/>
        </w:trPr>
        <w:tc>
          <w:tcPr>
            <w:tcW w:w="1261" w:type="pct"/>
            <w:shd w:val="clear" w:color="auto" w:fill="auto"/>
            <w:noWrap/>
            <w:vAlign w:val="center"/>
            <w:hideMark/>
          </w:tcPr>
          <w:p w:rsidR="006554C7" w:rsidRPr="00612F6A" w:rsidRDefault="006554C7" w:rsidP="006554C7">
            <w:pPr>
              <w:pStyle w:val="ListParagraph"/>
              <w:numPr>
                <w:ilvl w:val="0"/>
                <w:numId w:val="2"/>
              </w:numPr>
              <w:spacing w:after="0" w:line="240" w:lineRule="auto"/>
              <w:rPr>
                <w:rFonts w:eastAsia="Times New Roman" w:cstheme="minorHAnsi"/>
                <w:sz w:val="18"/>
                <w:szCs w:val="20"/>
                <w:highlight w:val="yellow"/>
              </w:rPr>
            </w:pPr>
            <w:proofErr w:type="spellStart"/>
            <w:r w:rsidRPr="00612F6A">
              <w:rPr>
                <w:rFonts w:eastAsia="Times New Roman" w:cstheme="minorHAnsi"/>
                <w:sz w:val="18"/>
                <w:szCs w:val="20"/>
                <w:highlight w:val="yellow"/>
              </w:rPr>
              <w:t>Yadadri</w:t>
            </w:r>
            <w:proofErr w:type="spellEnd"/>
          </w:p>
        </w:tc>
        <w:tc>
          <w:tcPr>
            <w:tcW w:w="53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5"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45</w:t>
            </w:r>
          </w:p>
        </w:tc>
        <w:tc>
          <w:tcPr>
            <w:tcW w:w="702"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c>
          <w:tcPr>
            <w:tcW w:w="624"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7</w:t>
            </w:r>
          </w:p>
        </w:tc>
        <w:tc>
          <w:tcPr>
            <w:tcW w:w="627" w:type="pct"/>
            <w:shd w:val="clear" w:color="auto" w:fill="auto"/>
            <w:noWrap/>
            <w:vAlign w:val="center"/>
            <w:hideMark/>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1</w:t>
            </w:r>
          </w:p>
        </w:tc>
        <w:tc>
          <w:tcPr>
            <w:tcW w:w="625" w:type="pct"/>
            <w:vAlign w:val="center"/>
          </w:tcPr>
          <w:p w:rsidR="006554C7" w:rsidRPr="00612F6A" w:rsidRDefault="006554C7" w:rsidP="00612F6A">
            <w:pPr>
              <w:spacing w:after="0" w:line="240" w:lineRule="auto"/>
              <w:jc w:val="center"/>
              <w:rPr>
                <w:rFonts w:cstheme="minorHAnsi"/>
                <w:sz w:val="20"/>
                <w:szCs w:val="20"/>
                <w:highlight w:val="yellow"/>
              </w:rPr>
            </w:pPr>
            <w:r w:rsidRPr="00612F6A">
              <w:rPr>
                <w:rFonts w:cstheme="minorHAnsi"/>
                <w:sz w:val="20"/>
                <w:szCs w:val="20"/>
                <w:highlight w:val="yellow"/>
              </w:rPr>
              <w:t>0</w:t>
            </w:r>
          </w:p>
        </w:tc>
      </w:tr>
      <w:tr w:rsidR="006554C7" w:rsidRPr="0086544E" w:rsidTr="00612F6A">
        <w:trPr>
          <w:trHeight w:val="227"/>
        </w:trPr>
        <w:tc>
          <w:tcPr>
            <w:tcW w:w="1261" w:type="pct"/>
            <w:shd w:val="clear" w:color="000000" w:fill="D8D8D8"/>
            <w:noWrap/>
            <w:vAlign w:val="bottom"/>
            <w:hideMark/>
          </w:tcPr>
          <w:p w:rsidR="006554C7" w:rsidRPr="00612F6A" w:rsidRDefault="006554C7" w:rsidP="00612F6A">
            <w:pPr>
              <w:spacing w:after="0" w:line="240" w:lineRule="auto"/>
              <w:rPr>
                <w:rFonts w:eastAsia="Times New Roman" w:cstheme="minorHAnsi"/>
                <w:b/>
                <w:bCs/>
                <w:sz w:val="20"/>
                <w:szCs w:val="20"/>
                <w:highlight w:val="yellow"/>
              </w:rPr>
            </w:pPr>
            <w:r w:rsidRPr="00612F6A">
              <w:rPr>
                <w:rFonts w:eastAsia="Times New Roman" w:cstheme="minorHAnsi"/>
                <w:b/>
                <w:bCs/>
                <w:sz w:val="20"/>
                <w:szCs w:val="20"/>
                <w:highlight w:val="yellow"/>
              </w:rPr>
              <w:t> </w:t>
            </w:r>
          </w:p>
        </w:tc>
        <w:tc>
          <w:tcPr>
            <w:tcW w:w="534"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1</w:t>
            </w:r>
            <w:r w:rsidRPr="00612F6A">
              <w:rPr>
                <w:rFonts w:eastAsia="Times New Roman" w:cstheme="minorHAnsi"/>
                <w:b/>
                <w:bCs/>
                <w:sz w:val="20"/>
                <w:szCs w:val="20"/>
                <w:highlight w:val="yellow"/>
              </w:rPr>
              <w:fldChar w:fldCharType="end"/>
            </w:r>
          </w:p>
        </w:tc>
        <w:tc>
          <w:tcPr>
            <w:tcW w:w="625"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322</w:t>
            </w:r>
            <w:r w:rsidRPr="00612F6A">
              <w:rPr>
                <w:rFonts w:eastAsia="Times New Roman" w:cstheme="minorHAnsi"/>
                <w:b/>
                <w:bCs/>
                <w:sz w:val="20"/>
                <w:szCs w:val="20"/>
                <w:highlight w:val="yellow"/>
              </w:rPr>
              <w:fldChar w:fldCharType="end"/>
            </w:r>
          </w:p>
        </w:tc>
        <w:tc>
          <w:tcPr>
            <w:tcW w:w="702"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18</w:t>
            </w:r>
            <w:r w:rsidRPr="00612F6A">
              <w:rPr>
                <w:rFonts w:eastAsia="Times New Roman" w:cstheme="minorHAnsi"/>
                <w:b/>
                <w:bCs/>
                <w:sz w:val="20"/>
                <w:szCs w:val="20"/>
                <w:highlight w:val="yellow"/>
              </w:rPr>
              <w:fldChar w:fldCharType="end"/>
            </w:r>
          </w:p>
        </w:tc>
        <w:tc>
          <w:tcPr>
            <w:tcW w:w="624"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65</w:t>
            </w:r>
            <w:r w:rsidRPr="00612F6A">
              <w:rPr>
                <w:rFonts w:eastAsia="Times New Roman" w:cstheme="minorHAnsi"/>
                <w:b/>
                <w:bCs/>
                <w:sz w:val="20"/>
                <w:szCs w:val="20"/>
                <w:highlight w:val="yellow"/>
              </w:rPr>
              <w:fldChar w:fldCharType="end"/>
            </w:r>
          </w:p>
        </w:tc>
        <w:tc>
          <w:tcPr>
            <w:tcW w:w="627" w:type="pct"/>
            <w:shd w:val="clear" w:color="000000" w:fill="D8D8D8"/>
            <w:noWrap/>
            <w:vAlign w:val="center"/>
            <w:hideMark/>
          </w:tcPr>
          <w:p w:rsidR="006554C7" w:rsidRPr="00612F6A" w:rsidRDefault="00A011A5" w:rsidP="00612F6A">
            <w:pPr>
              <w:spacing w:after="0" w:line="240" w:lineRule="auto"/>
              <w:jc w:val="center"/>
              <w:rPr>
                <w:rFonts w:eastAsia="Times New Roman" w:cstheme="minorHAnsi"/>
                <w:b/>
                <w:bCs/>
                <w:sz w:val="20"/>
                <w:szCs w:val="20"/>
                <w:highlight w:val="yellow"/>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3</w:t>
            </w:r>
            <w:r w:rsidRPr="00612F6A">
              <w:rPr>
                <w:rFonts w:eastAsia="Times New Roman" w:cstheme="minorHAnsi"/>
                <w:b/>
                <w:bCs/>
                <w:sz w:val="20"/>
                <w:szCs w:val="20"/>
                <w:highlight w:val="yellow"/>
              </w:rPr>
              <w:fldChar w:fldCharType="end"/>
            </w:r>
          </w:p>
        </w:tc>
        <w:tc>
          <w:tcPr>
            <w:tcW w:w="625" w:type="pct"/>
            <w:shd w:val="clear" w:color="000000" w:fill="D8D8D8"/>
          </w:tcPr>
          <w:p w:rsidR="006554C7" w:rsidRPr="0086544E" w:rsidRDefault="00A011A5" w:rsidP="00612F6A">
            <w:pPr>
              <w:spacing w:after="0" w:line="240" w:lineRule="auto"/>
              <w:jc w:val="center"/>
              <w:rPr>
                <w:rFonts w:eastAsia="Times New Roman" w:cstheme="minorHAnsi"/>
                <w:b/>
                <w:bCs/>
                <w:sz w:val="20"/>
                <w:szCs w:val="20"/>
              </w:rPr>
            </w:pPr>
            <w:r w:rsidRPr="00612F6A">
              <w:rPr>
                <w:rFonts w:eastAsia="Times New Roman" w:cstheme="minorHAnsi"/>
                <w:b/>
                <w:bCs/>
                <w:sz w:val="20"/>
                <w:szCs w:val="20"/>
                <w:highlight w:val="yellow"/>
              </w:rPr>
              <w:fldChar w:fldCharType="begin"/>
            </w:r>
            <w:r w:rsidR="006554C7" w:rsidRPr="00612F6A">
              <w:rPr>
                <w:rFonts w:eastAsia="Times New Roman" w:cstheme="minorHAnsi"/>
                <w:b/>
                <w:bCs/>
                <w:sz w:val="20"/>
                <w:szCs w:val="20"/>
                <w:highlight w:val="yellow"/>
              </w:rPr>
              <w:instrText xml:space="preserve"> =SUM(above) </w:instrText>
            </w:r>
            <w:r w:rsidRPr="00612F6A">
              <w:rPr>
                <w:rFonts w:eastAsia="Times New Roman" w:cstheme="minorHAnsi"/>
                <w:b/>
                <w:bCs/>
                <w:sz w:val="20"/>
                <w:szCs w:val="20"/>
                <w:highlight w:val="yellow"/>
              </w:rPr>
              <w:fldChar w:fldCharType="separate"/>
            </w:r>
            <w:r w:rsidR="006554C7" w:rsidRPr="00612F6A">
              <w:rPr>
                <w:rFonts w:eastAsia="Times New Roman" w:cstheme="minorHAnsi"/>
                <w:b/>
                <w:bCs/>
                <w:noProof/>
                <w:sz w:val="20"/>
                <w:szCs w:val="20"/>
                <w:highlight w:val="yellow"/>
              </w:rPr>
              <w:t>3</w:t>
            </w:r>
            <w:r w:rsidRPr="00612F6A">
              <w:rPr>
                <w:rFonts w:eastAsia="Times New Roman" w:cstheme="minorHAnsi"/>
                <w:b/>
                <w:bCs/>
                <w:sz w:val="20"/>
                <w:szCs w:val="20"/>
                <w:highlight w:val="yellow"/>
              </w:rPr>
              <w:fldChar w:fldCharType="end"/>
            </w:r>
          </w:p>
        </w:tc>
      </w:tr>
    </w:tbl>
    <w:p w:rsidR="006554C7" w:rsidRPr="0086544E" w:rsidRDefault="006554C7" w:rsidP="006554C7">
      <w:pPr>
        <w:spacing w:after="0"/>
        <w:jc w:val="both"/>
        <w:rPr>
          <w:sz w:val="20"/>
          <w:szCs w:val="20"/>
        </w:rPr>
      </w:pPr>
    </w:p>
    <w:p w:rsidR="006554C7" w:rsidRPr="00612F6A" w:rsidRDefault="006554C7" w:rsidP="006554C7">
      <w:pPr>
        <w:jc w:val="both"/>
        <w:rPr>
          <w:sz w:val="20"/>
          <w:szCs w:val="20"/>
          <w:highlight w:val="yellow"/>
        </w:rPr>
      </w:pPr>
      <w:r w:rsidRPr="00612F6A">
        <w:rPr>
          <w:sz w:val="20"/>
          <w:szCs w:val="20"/>
          <w:highlight w:val="yellow"/>
        </w:rPr>
        <w:t xml:space="preserve">The field survey feed back in </w:t>
      </w:r>
      <w:r w:rsidRPr="00612F6A">
        <w:rPr>
          <w:b/>
          <w:sz w:val="20"/>
          <w:szCs w:val="20"/>
          <w:highlight w:val="yellow"/>
        </w:rPr>
        <w:t xml:space="preserve">respondents profile </w:t>
      </w:r>
      <w:r w:rsidRPr="00612F6A">
        <w:rPr>
          <w:sz w:val="20"/>
          <w:szCs w:val="20"/>
          <w:highlight w:val="yellow"/>
        </w:rPr>
        <w:t xml:space="preserve">covers both reservoir fishermen and tanks fishermen.  The feedback on </w:t>
      </w:r>
      <w:r w:rsidRPr="00612F6A">
        <w:rPr>
          <w:b/>
          <w:sz w:val="20"/>
          <w:szCs w:val="20"/>
          <w:highlight w:val="yellow"/>
        </w:rPr>
        <w:t>water bodies/resources</w:t>
      </w:r>
      <w:r w:rsidRPr="00612F6A">
        <w:rPr>
          <w:sz w:val="20"/>
          <w:szCs w:val="20"/>
          <w:highlight w:val="yellow"/>
        </w:rPr>
        <w:t xml:space="preserve"> includes both reservoirs and tanks.  The field survey data on </w:t>
      </w:r>
      <w:r w:rsidRPr="00612F6A">
        <w:rPr>
          <w:b/>
          <w:sz w:val="20"/>
          <w:szCs w:val="20"/>
          <w:highlight w:val="yellow"/>
        </w:rPr>
        <w:t xml:space="preserve">markets </w:t>
      </w:r>
      <w:r w:rsidRPr="00612F6A">
        <w:rPr>
          <w:sz w:val="20"/>
          <w:szCs w:val="20"/>
          <w:highlight w:val="yellow"/>
        </w:rPr>
        <w:t xml:space="preserve">covers aggregators, local/rural markets and wholesale markets apart from consumer’s feedback both in rural and urban areas.  Institutional feedback takes into account the survey findings from gram </w:t>
      </w:r>
      <w:proofErr w:type="spellStart"/>
      <w:r w:rsidRPr="00612F6A">
        <w:rPr>
          <w:sz w:val="20"/>
          <w:szCs w:val="20"/>
          <w:highlight w:val="yellow"/>
        </w:rPr>
        <w:t>panchayats</w:t>
      </w:r>
      <w:proofErr w:type="spellEnd"/>
      <w:r w:rsidRPr="00612F6A">
        <w:rPr>
          <w:sz w:val="20"/>
          <w:szCs w:val="20"/>
          <w:highlight w:val="yellow"/>
        </w:rPr>
        <w:t xml:space="preserve">, FCS, WMMGs and NGOs. The field study summary tables have been </w:t>
      </w:r>
      <w:proofErr w:type="spellStart"/>
      <w:r w:rsidRPr="00612F6A">
        <w:rPr>
          <w:sz w:val="20"/>
          <w:szCs w:val="20"/>
          <w:highlight w:val="yellow"/>
        </w:rPr>
        <w:t>organised</w:t>
      </w:r>
      <w:proofErr w:type="spellEnd"/>
      <w:r w:rsidRPr="00612F6A">
        <w:rPr>
          <w:sz w:val="20"/>
          <w:szCs w:val="20"/>
          <w:highlight w:val="yellow"/>
        </w:rPr>
        <w:t xml:space="preserve"> as follows:</w:t>
      </w:r>
    </w:p>
    <w:tbl>
      <w:tblPr>
        <w:tblW w:w="5000" w:type="pct"/>
        <w:tblBorders>
          <w:top w:val="single" w:sz="12" w:space="0" w:color="808080" w:themeColor="background1" w:themeShade="80"/>
          <w:bottom w:val="single" w:sz="12" w:space="0" w:color="808080" w:themeColor="background1" w:themeShade="80"/>
          <w:insideH w:val="dotted" w:sz="4" w:space="0" w:color="808080" w:themeColor="background1" w:themeShade="80"/>
          <w:insideV w:val="dotted" w:sz="4" w:space="0" w:color="808080" w:themeColor="background1" w:themeShade="80"/>
        </w:tblBorders>
        <w:tblLayout w:type="fixed"/>
        <w:tblLook w:val="04A0"/>
      </w:tblPr>
      <w:tblGrid>
        <w:gridCol w:w="789"/>
        <w:gridCol w:w="547"/>
        <w:gridCol w:w="3865"/>
        <w:gridCol w:w="13"/>
        <w:gridCol w:w="1139"/>
        <w:gridCol w:w="1277"/>
        <w:gridCol w:w="1612"/>
      </w:tblGrid>
      <w:tr w:rsidR="006554C7" w:rsidRPr="00612F6A" w:rsidTr="00612F6A">
        <w:trPr>
          <w:trHeight w:val="70"/>
        </w:trPr>
        <w:tc>
          <w:tcPr>
            <w:tcW w:w="427" w:type="pct"/>
            <w:shd w:val="clear" w:color="auto" w:fill="D9D9D9" w:themeFill="background1" w:themeFillShade="D9"/>
            <w:noWrap/>
            <w:vAlign w:val="bottom"/>
            <w:hideMark/>
          </w:tcPr>
          <w:p w:rsidR="006554C7" w:rsidRPr="00612F6A" w:rsidRDefault="006554C7"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5.1.1</w:t>
            </w:r>
          </w:p>
        </w:tc>
        <w:tc>
          <w:tcPr>
            <w:tcW w:w="2393" w:type="pct"/>
            <w:gridSpan w:val="3"/>
            <w:shd w:val="clear" w:color="auto" w:fill="D9D9D9" w:themeFill="background1" w:themeFillShade="D9"/>
            <w:noWrap/>
            <w:vAlign w:val="center"/>
            <w:hideMark/>
          </w:tcPr>
          <w:p w:rsidR="006554C7" w:rsidRPr="00612F6A" w:rsidRDefault="006554C7" w:rsidP="00612F6A">
            <w:pPr>
              <w:spacing w:after="0"/>
              <w:rPr>
                <w:rFonts w:eastAsia="Times New Roman" w:cstheme="minorHAnsi"/>
                <w:b/>
                <w:bCs/>
                <w:sz w:val="18"/>
                <w:szCs w:val="18"/>
                <w:highlight w:val="yellow"/>
              </w:rPr>
            </w:pPr>
            <w:r w:rsidRPr="00612F6A">
              <w:rPr>
                <w:rFonts w:eastAsia="Times New Roman" w:cstheme="minorHAnsi"/>
                <w:b/>
                <w:bCs/>
                <w:sz w:val="18"/>
                <w:szCs w:val="18"/>
                <w:highlight w:val="yellow"/>
              </w:rPr>
              <w:t>Feedback from Respondents</w:t>
            </w:r>
          </w:p>
        </w:tc>
        <w:tc>
          <w:tcPr>
            <w:tcW w:w="1307" w:type="pct"/>
            <w:gridSpan w:val="2"/>
            <w:shd w:val="clear" w:color="auto" w:fill="D9D9D9" w:themeFill="background1" w:themeFillShade="D9"/>
            <w:noWrap/>
            <w:vAlign w:val="center"/>
            <w:hideMark/>
          </w:tcPr>
          <w:p w:rsidR="006554C7" w:rsidRPr="00612F6A" w:rsidRDefault="006554C7" w:rsidP="00612F6A">
            <w:pPr>
              <w:spacing w:after="0"/>
              <w:jc w:val="center"/>
              <w:rPr>
                <w:rFonts w:eastAsia="Times New Roman" w:cstheme="minorHAnsi"/>
                <w:b/>
                <w:bCs/>
                <w:sz w:val="18"/>
                <w:szCs w:val="18"/>
                <w:highlight w:val="yellow"/>
              </w:rPr>
            </w:pPr>
            <w:r w:rsidRPr="00612F6A">
              <w:rPr>
                <w:rFonts w:eastAsia="Times New Roman" w:cstheme="minorHAnsi"/>
                <w:b/>
                <w:bCs/>
                <w:sz w:val="18"/>
                <w:szCs w:val="18"/>
                <w:highlight w:val="yellow"/>
              </w:rPr>
              <w:t>Code</w:t>
            </w:r>
          </w:p>
        </w:tc>
        <w:tc>
          <w:tcPr>
            <w:tcW w:w="873" w:type="pct"/>
            <w:shd w:val="clear" w:color="auto" w:fill="D9D9D9" w:themeFill="background1" w:themeFillShade="D9"/>
            <w:vAlign w:val="center"/>
            <w:hideMark/>
          </w:tcPr>
          <w:p w:rsidR="006554C7" w:rsidRPr="00612F6A" w:rsidRDefault="006554C7" w:rsidP="00612F6A">
            <w:pPr>
              <w:spacing w:after="0"/>
              <w:jc w:val="center"/>
              <w:rPr>
                <w:rFonts w:eastAsia="Times New Roman" w:cstheme="minorHAnsi"/>
                <w:b/>
                <w:bCs/>
                <w:sz w:val="18"/>
                <w:szCs w:val="18"/>
                <w:highlight w:val="yellow"/>
              </w:rPr>
            </w:pPr>
            <w:r w:rsidRPr="00612F6A">
              <w:rPr>
                <w:rFonts w:eastAsia="Times New Roman" w:cstheme="minorHAnsi"/>
                <w:b/>
                <w:bCs/>
                <w:sz w:val="18"/>
                <w:szCs w:val="18"/>
                <w:highlight w:val="yellow"/>
              </w:rPr>
              <w:t>No. of tables</w:t>
            </w: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1.1</w:t>
            </w:r>
          </w:p>
        </w:tc>
        <w:tc>
          <w:tcPr>
            <w:tcW w:w="2098" w:type="pct"/>
            <w:gridSpan w:val="2"/>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Reservoirs'  fishermen (RSPR)</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RSPR</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(1 - 10)</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10</w:t>
            </w: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1.2</w:t>
            </w:r>
          </w:p>
        </w:tc>
        <w:tc>
          <w:tcPr>
            <w:tcW w:w="2098" w:type="pct"/>
            <w:gridSpan w:val="2"/>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Tanks'  fishermen (RSPT)</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RSPT</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(1 - 10)</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10</w:t>
            </w:r>
          </w:p>
        </w:tc>
      </w:tr>
      <w:tr w:rsidR="006554C7" w:rsidRPr="00612F6A" w:rsidTr="00612F6A">
        <w:trPr>
          <w:trHeight w:val="116"/>
        </w:trPr>
        <w:tc>
          <w:tcPr>
            <w:tcW w:w="427" w:type="pct"/>
            <w:shd w:val="clear" w:color="auto" w:fill="F2F2F2" w:themeFill="background1" w:themeFillShade="F2"/>
            <w:noWrap/>
            <w:vAlign w:val="bottom"/>
            <w:hideMark/>
          </w:tcPr>
          <w:p w:rsidR="006554C7" w:rsidRPr="00612F6A" w:rsidRDefault="006554C7" w:rsidP="00612F6A">
            <w:pPr>
              <w:spacing w:after="0"/>
              <w:rPr>
                <w:rFonts w:eastAsia="Times New Roman" w:cstheme="minorHAnsi"/>
                <w:b/>
                <w:bCs/>
                <w:color w:val="000000"/>
                <w:sz w:val="18"/>
                <w:szCs w:val="18"/>
                <w:highlight w:val="yellow"/>
              </w:rPr>
            </w:pPr>
          </w:p>
        </w:tc>
        <w:tc>
          <w:tcPr>
            <w:tcW w:w="2393" w:type="pct"/>
            <w:gridSpan w:val="3"/>
            <w:shd w:val="clear" w:color="auto" w:fill="F2F2F2" w:themeFill="background1" w:themeFillShade="F2"/>
            <w:noWrap/>
            <w:vAlign w:val="center"/>
            <w:hideMark/>
          </w:tcPr>
          <w:p w:rsidR="006554C7" w:rsidRPr="00612F6A" w:rsidRDefault="006554C7" w:rsidP="00612F6A">
            <w:pPr>
              <w:spacing w:after="0"/>
              <w:rPr>
                <w:rFonts w:eastAsia="Times New Roman" w:cstheme="minorHAnsi"/>
                <w:b/>
                <w:bCs/>
                <w:sz w:val="18"/>
                <w:szCs w:val="18"/>
                <w:highlight w:val="yellow"/>
              </w:rPr>
            </w:pPr>
            <w:r w:rsidRPr="00612F6A">
              <w:rPr>
                <w:rFonts w:eastAsia="Times New Roman" w:cstheme="minorHAnsi"/>
                <w:b/>
                <w:bCs/>
                <w:sz w:val="18"/>
                <w:szCs w:val="18"/>
                <w:highlight w:val="yellow"/>
              </w:rPr>
              <w:t>Field survey of Resources</w:t>
            </w:r>
          </w:p>
        </w:tc>
        <w:tc>
          <w:tcPr>
            <w:tcW w:w="1307" w:type="pct"/>
            <w:gridSpan w:val="2"/>
            <w:shd w:val="clear" w:color="auto" w:fill="F2F2F2" w:themeFill="background1" w:themeFillShade="F2"/>
            <w:noWrap/>
            <w:vAlign w:val="center"/>
            <w:hideMark/>
          </w:tcPr>
          <w:p w:rsidR="006554C7" w:rsidRPr="00612F6A" w:rsidRDefault="006554C7" w:rsidP="00612F6A">
            <w:pPr>
              <w:spacing w:after="0"/>
              <w:jc w:val="center"/>
              <w:rPr>
                <w:rFonts w:eastAsia="Times New Roman" w:cstheme="minorHAnsi"/>
                <w:b/>
                <w:bCs/>
                <w:sz w:val="18"/>
                <w:szCs w:val="18"/>
                <w:highlight w:val="yellow"/>
              </w:rPr>
            </w:pPr>
          </w:p>
        </w:tc>
        <w:tc>
          <w:tcPr>
            <w:tcW w:w="873" w:type="pct"/>
            <w:shd w:val="clear" w:color="auto" w:fill="F2F2F2" w:themeFill="background1" w:themeFillShade="F2"/>
            <w:vAlign w:val="center"/>
            <w:hideMark/>
          </w:tcPr>
          <w:p w:rsidR="006554C7" w:rsidRPr="00612F6A" w:rsidRDefault="006554C7" w:rsidP="00612F6A">
            <w:pPr>
              <w:spacing w:after="0"/>
              <w:jc w:val="center"/>
              <w:rPr>
                <w:rFonts w:eastAsia="Times New Roman" w:cstheme="minorHAnsi"/>
                <w:b/>
                <w:bCs/>
                <w:sz w:val="18"/>
                <w:szCs w:val="18"/>
                <w:highlight w:val="yellow"/>
              </w:rPr>
            </w:pP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2.1</w:t>
            </w:r>
          </w:p>
        </w:tc>
        <w:tc>
          <w:tcPr>
            <w:tcW w:w="2091"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Reservoirs (RRSV)</w:t>
            </w:r>
          </w:p>
        </w:tc>
        <w:tc>
          <w:tcPr>
            <w:tcW w:w="623" w:type="pct"/>
            <w:gridSpan w:val="2"/>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RRSV</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(1 - 25)</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25</w:t>
            </w: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2.2</w:t>
            </w:r>
          </w:p>
        </w:tc>
        <w:tc>
          <w:tcPr>
            <w:tcW w:w="2098" w:type="pct"/>
            <w:gridSpan w:val="2"/>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Tanks (RTKS)</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RTKS</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(1 - 26)</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26</w:t>
            </w:r>
          </w:p>
        </w:tc>
      </w:tr>
      <w:tr w:rsidR="006554C7" w:rsidRPr="00612F6A" w:rsidTr="00612F6A">
        <w:trPr>
          <w:trHeight w:val="171"/>
        </w:trPr>
        <w:tc>
          <w:tcPr>
            <w:tcW w:w="427" w:type="pct"/>
            <w:shd w:val="clear" w:color="auto" w:fill="F2F2F2" w:themeFill="background1" w:themeFillShade="F2"/>
            <w:noWrap/>
            <w:vAlign w:val="bottom"/>
            <w:hideMark/>
          </w:tcPr>
          <w:p w:rsidR="006554C7" w:rsidRPr="00612F6A" w:rsidRDefault="006554C7" w:rsidP="00612F6A">
            <w:pPr>
              <w:spacing w:after="0"/>
              <w:rPr>
                <w:rFonts w:eastAsia="Times New Roman" w:cstheme="minorHAnsi"/>
                <w:b/>
                <w:bCs/>
                <w:color w:val="000000"/>
                <w:sz w:val="18"/>
                <w:szCs w:val="18"/>
                <w:highlight w:val="yellow"/>
              </w:rPr>
            </w:pPr>
          </w:p>
        </w:tc>
        <w:tc>
          <w:tcPr>
            <w:tcW w:w="2393" w:type="pct"/>
            <w:gridSpan w:val="3"/>
            <w:shd w:val="clear" w:color="auto" w:fill="F2F2F2" w:themeFill="background1" w:themeFillShade="F2"/>
            <w:noWrap/>
            <w:vAlign w:val="center"/>
            <w:hideMark/>
          </w:tcPr>
          <w:p w:rsidR="006554C7" w:rsidRPr="00612F6A" w:rsidRDefault="006554C7" w:rsidP="00612F6A">
            <w:pPr>
              <w:spacing w:after="0"/>
              <w:rPr>
                <w:rFonts w:eastAsia="Times New Roman" w:cstheme="minorHAnsi"/>
                <w:b/>
                <w:bCs/>
                <w:sz w:val="18"/>
                <w:szCs w:val="18"/>
                <w:highlight w:val="yellow"/>
              </w:rPr>
            </w:pPr>
            <w:r w:rsidRPr="00612F6A">
              <w:rPr>
                <w:rFonts w:eastAsia="Times New Roman" w:cstheme="minorHAnsi"/>
                <w:b/>
                <w:bCs/>
                <w:sz w:val="18"/>
                <w:szCs w:val="18"/>
                <w:highlight w:val="yellow"/>
              </w:rPr>
              <w:t>Marketing aspects</w:t>
            </w:r>
          </w:p>
        </w:tc>
        <w:tc>
          <w:tcPr>
            <w:tcW w:w="1307" w:type="pct"/>
            <w:gridSpan w:val="2"/>
            <w:shd w:val="clear" w:color="auto" w:fill="F2F2F2" w:themeFill="background1" w:themeFillShade="F2"/>
            <w:noWrap/>
            <w:vAlign w:val="center"/>
            <w:hideMark/>
          </w:tcPr>
          <w:p w:rsidR="006554C7" w:rsidRPr="00612F6A" w:rsidRDefault="006554C7" w:rsidP="00612F6A">
            <w:pPr>
              <w:spacing w:after="0"/>
              <w:jc w:val="center"/>
              <w:rPr>
                <w:rFonts w:eastAsia="Times New Roman" w:cstheme="minorHAnsi"/>
                <w:b/>
                <w:bCs/>
                <w:sz w:val="18"/>
                <w:szCs w:val="18"/>
                <w:highlight w:val="yellow"/>
              </w:rPr>
            </w:pPr>
          </w:p>
        </w:tc>
        <w:tc>
          <w:tcPr>
            <w:tcW w:w="873" w:type="pct"/>
            <w:shd w:val="clear" w:color="auto" w:fill="F2F2F2" w:themeFill="background1" w:themeFillShade="F2"/>
            <w:vAlign w:val="center"/>
            <w:hideMark/>
          </w:tcPr>
          <w:p w:rsidR="006554C7" w:rsidRPr="00612F6A" w:rsidRDefault="006554C7" w:rsidP="00612F6A">
            <w:pPr>
              <w:spacing w:after="0"/>
              <w:jc w:val="center"/>
              <w:rPr>
                <w:rFonts w:eastAsia="Times New Roman" w:cstheme="minorHAnsi"/>
                <w:b/>
                <w:bCs/>
                <w:sz w:val="18"/>
                <w:szCs w:val="18"/>
                <w:highlight w:val="yellow"/>
              </w:rPr>
            </w:pP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3.1</w:t>
            </w:r>
          </w:p>
        </w:tc>
        <w:tc>
          <w:tcPr>
            <w:tcW w:w="2098" w:type="pct"/>
            <w:gridSpan w:val="2"/>
            <w:shd w:val="clear" w:color="auto" w:fill="auto"/>
            <w:noWrap/>
            <w:vAlign w:val="center"/>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Local/Rural market  (MLR)</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MLR</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(1 - 13)</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13</w:t>
            </w: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3.2</w:t>
            </w:r>
          </w:p>
        </w:tc>
        <w:tc>
          <w:tcPr>
            <w:tcW w:w="2098" w:type="pct"/>
            <w:gridSpan w:val="2"/>
            <w:shd w:val="clear" w:color="auto" w:fill="auto"/>
            <w:noWrap/>
            <w:vAlign w:val="center"/>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Aggregators (MLRA)</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MLRA</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(1 - 11)</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11</w:t>
            </w: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3.3</w:t>
            </w:r>
          </w:p>
        </w:tc>
        <w:tc>
          <w:tcPr>
            <w:tcW w:w="2098" w:type="pct"/>
            <w:gridSpan w:val="2"/>
            <w:shd w:val="clear" w:color="auto" w:fill="auto"/>
            <w:noWrap/>
            <w:vAlign w:val="center"/>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Wholesale market (MWS)</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MWS</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( 1-14 )</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14</w:t>
            </w: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sz w:val="18"/>
                <w:szCs w:val="18"/>
                <w:highlight w:val="yellow"/>
              </w:rPr>
            </w:pPr>
          </w:p>
        </w:tc>
        <w:tc>
          <w:tcPr>
            <w:tcW w:w="296" w:type="pct"/>
            <w:shd w:val="clear" w:color="auto" w:fill="auto"/>
            <w:noWrap/>
            <w:vAlign w:val="center"/>
            <w:hideMark/>
          </w:tcPr>
          <w:p w:rsidR="006554C7" w:rsidRPr="00612F6A" w:rsidRDefault="006554C7" w:rsidP="00612F6A">
            <w:pPr>
              <w:spacing w:after="0"/>
              <w:jc w:val="center"/>
              <w:rPr>
                <w:rFonts w:eastAsia="Times New Roman" w:cstheme="minorHAnsi"/>
                <w:sz w:val="18"/>
                <w:szCs w:val="18"/>
                <w:highlight w:val="yellow"/>
              </w:rPr>
            </w:pPr>
            <w:r w:rsidRPr="00612F6A">
              <w:rPr>
                <w:rFonts w:eastAsia="Times New Roman" w:cstheme="minorHAnsi"/>
                <w:sz w:val="18"/>
                <w:szCs w:val="18"/>
                <w:highlight w:val="yellow"/>
              </w:rPr>
              <w:t>3.4</w:t>
            </w:r>
          </w:p>
        </w:tc>
        <w:tc>
          <w:tcPr>
            <w:tcW w:w="2098" w:type="pct"/>
            <w:gridSpan w:val="2"/>
            <w:shd w:val="clear" w:color="auto" w:fill="auto"/>
            <w:noWrap/>
            <w:vAlign w:val="center"/>
            <w:hideMark/>
          </w:tcPr>
          <w:p w:rsidR="006554C7" w:rsidRPr="00612F6A" w:rsidRDefault="006554C7" w:rsidP="00612F6A">
            <w:pPr>
              <w:spacing w:after="0"/>
              <w:rPr>
                <w:rFonts w:eastAsia="Times New Roman" w:cstheme="minorHAnsi"/>
                <w:sz w:val="18"/>
                <w:szCs w:val="18"/>
                <w:highlight w:val="yellow"/>
              </w:rPr>
            </w:pPr>
            <w:r w:rsidRPr="00612F6A">
              <w:rPr>
                <w:rFonts w:eastAsia="Times New Roman" w:cstheme="minorHAnsi"/>
                <w:sz w:val="18"/>
                <w:szCs w:val="18"/>
                <w:highlight w:val="yellow"/>
              </w:rPr>
              <w:t>Consumers in rural areas (MCR)</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sz w:val="18"/>
                <w:szCs w:val="18"/>
                <w:highlight w:val="yellow"/>
              </w:rPr>
            </w:pPr>
            <w:r w:rsidRPr="00612F6A">
              <w:rPr>
                <w:rFonts w:eastAsia="Times New Roman" w:cstheme="minorHAnsi"/>
                <w:sz w:val="18"/>
                <w:szCs w:val="18"/>
                <w:highlight w:val="yellow"/>
              </w:rPr>
              <w:t>MCR</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(1 - 16)</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sz w:val="18"/>
                <w:szCs w:val="18"/>
                <w:highlight w:val="yellow"/>
              </w:rPr>
            </w:pPr>
            <w:r w:rsidRPr="00612F6A">
              <w:rPr>
                <w:rFonts w:eastAsia="Times New Roman" w:cstheme="minorHAnsi"/>
                <w:sz w:val="18"/>
                <w:szCs w:val="18"/>
                <w:highlight w:val="yellow"/>
              </w:rPr>
              <w:t>16</w:t>
            </w:r>
          </w:p>
        </w:tc>
      </w:tr>
      <w:tr w:rsidR="006554C7" w:rsidRPr="00612F6A" w:rsidTr="00612F6A">
        <w:trPr>
          <w:trHeight w:val="300"/>
        </w:trPr>
        <w:tc>
          <w:tcPr>
            <w:tcW w:w="427" w:type="pct"/>
            <w:shd w:val="clear" w:color="auto" w:fill="auto"/>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3.5</w:t>
            </w:r>
          </w:p>
        </w:tc>
        <w:tc>
          <w:tcPr>
            <w:tcW w:w="2098" w:type="pct"/>
            <w:gridSpan w:val="2"/>
            <w:shd w:val="clear" w:color="auto" w:fill="auto"/>
            <w:noWrap/>
            <w:vAlign w:val="center"/>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Consumers in urban areas (MCU)</w:t>
            </w:r>
          </w:p>
        </w:tc>
        <w:tc>
          <w:tcPr>
            <w:tcW w:w="616"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MCU</w:t>
            </w:r>
          </w:p>
        </w:tc>
        <w:tc>
          <w:tcPr>
            <w:tcW w:w="691" w:type="pct"/>
            <w:shd w:val="clear" w:color="auto" w:fill="auto"/>
            <w:noWrap/>
            <w:vAlign w:val="center"/>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(1 - 15)</w:t>
            </w:r>
          </w:p>
        </w:tc>
        <w:tc>
          <w:tcPr>
            <w:tcW w:w="873" w:type="pct"/>
            <w:shd w:val="clear" w:color="auto" w:fill="auto"/>
            <w:noWrap/>
            <w:vAlign w:val="bottom"/>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15</w:t>
            </w:r>
          </w:p>
        </w:tc>
      </w:tr>
      <w:tr w:rsidR="006554C7" w:rsidRPr="00612F6A" w:rsidTr="00612F6A">
        <w:trPr>
          <w:trHeight w:val="239"/>
        </w:trPr>
        <w:tc>
          <w:tcPr>
            <w:tcW w:w="427" w:type="pct"/>
            <w:shd w:val="clear" w:color="auto" w:fill="F2F2F2" w:themeFill="background1" w:themeFillShade="F2"/>
            <w:noWrap/>
            <w:vAlign w:val="bottom"/>
            <w:hideMark/>
          </w:tcPr>
          <w:p w:rsidR="006554C7" w:rsidRPr="00612F6A" w:rsidRDefault="006554C7" w:rsidP="00612F6A">
            <w:pPr>
              <w:spacing w:after="0"/>
              <w:rPr>
                <w:rFonts w:eastAsia="Times New Roman" w:cstheme="minorHAnsi"/>
                <w:b/>
                <w:bCs/>
                <w:color w:val="000000"/>
                <w:sz w:val="18"/>
                <w:szCs w:val="18"/>
                <w:highlight w:val="yellow"/>
              </w:rPr>
            </w:pPr>
          </w:p>
        </w:tc>
        <w:tc>
          <w:tcPr>
            <w:tcW w:w="2393" w:type="pct"/>
            <w:gridSpan w:val="3"/>
            <w:shd w:val="clear" w:color="auto" w:fill="F2F2F2" w:themeFill="background1" w:themeFillShade="F2"/>
            <w:noWrap/>
            <w:vAlign w:val="center"/>
            <w:hideMark/>
          </w:tcPr>
          <w:p w:rsidR="006554C7" w:rsidRPr="00612F6A" w:rsidRDefault="006554C7" w:rsidP="00612F6A">
            <w:pPr>
              <w:spacing w:after="0"/>
              <w:rPr>
                <w:rFonts w:eastAsia="Times New Roman" w:cstheme="minorHAnsi"/>
                <w:b/>
                <w:bCs/>
                <w:sz w:val="18"/>
                <w:szCs w:val="18"/>
                <w:highlight w:val="yellow"/>
              </w:rPr>
            </w:pPr>
            <w:r w:rsidRPr="00612F6A">
              <w:rPr>
                <w:rFonts w:eastAsia="Times New Roman" w:cstheme="minorHAnsi"/>
                <w:b/>
                <w:bCs/>
                <w:sz w:val="18"/>
                <w:szCs w:val="18"/>
                <w:highlight w:val="yellow"/>
              </w:rPr>
              <w:t>Institutional feedback</w:t>
            </w:r>
          </w:p>
        </w:tc>
        <w:tc>
          <w:tcPr>
            <w:tcW w:w="1307" w:type="pct"/>
            <w:gridSpan w:val="2"/>
            <w:shd w:val="clear" w:color="auto" w:fill="F2F2F2" w:themeFill="background1" w:themeFillShade="F2"/>
            <w:noWrap/>
            <w:vAlign w:val="center"/>
            <w:hideMark/>
          </w:tcPr>
          <w:p w:rsidR="006554C7" w:rsidRPr="00612F6A" w:rsidRDefault="006554C7" w:rsidP="00612F6A">
            <w:pPr>
              <w:spacing w:after="0"/>
              <w:jc w:val="center"/>
              <w:rPr>
                <w:rFonts w:eastAsia="Times New Roman" w:cstheme="minorHAnsi"/>
                <w:b/>
                <w:bCs/>
                <w:sz w:val="18"/>
                <w:szCs w:val="18"/>
                <w:highlight w:val="yellow"/>
              </w:rPr>
            </w:pPr>
          </w:p>
        </w:tc>
        <w:tc>
          <w:tcPr>
            <w:tcW w:w="873" w:type="pct"/>
            <w:shd w:val="clear" w:color="auto" w:fill="F2F2F2" w:themeFill="background1" w:themeFillShade="F2"/>
            <w:vAlign w:val="center"/>
            <w:hideMark/>
          </w:tcPr>
          <w:p w:rsidR="006554C7" w:rsidRPr="00612F6A" w:rsidRDefault="006554C7" w:rsidP="00612F6A">
            <w:pPr>
              <w:spacing w:after="0"/>
              <w:jc w:val="center"/>
              <w:rPr>
                <w:rFonts w:eastAsia="Times New Roman" w:cstheme="minorHAnsi"/>
                <w:b/>
                <w:bCs/>
                <w:sz w:val="18"/>
                <w:szCs w:val="18"/>
                <w:highlight w:val="yellow"/>
              </w:rPr>
            </w:pPr>
          </w:p>
        </w:tc>
      </w:tr>
      <w:tr w:rsidR="006554C7" w:rsidRPr="00612F6A" w:rsidTr="00612F6A">
        <w:trPr>
          <w:trHeight w:val="300"/>
        </w:trPr>
        <w:tc>
          <w:tcPr>
            <w:tcW w:w="427" w:type="pct"/>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4.1</w:t>
            </w:r>
          </w:p>
        </w:tc>
        <w:tc>
          <w:tcPr>
            <w:tcW w:w="2098" w:type="pct"/>
            <w:gridSpan w:val="2"/>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Village/GP (INGP)</w:t>
            </w:r>
          </w:p>
        </w:tc>
        <w:tc>
          <w:tcPr>
            <w:tcW w:w="61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INGP</w:t>
            </w:r>
          </w:p>
        </w:tc>
        <w:tc>
          <w:tcPr>
            <w:tcW w:w="691"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(1 - 8)</w:t>
            </w:r>
          </w:p>
        </w:tc>
        <w:tc>
          <w:tcPr>
            <w:tcW w:w="873"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8</w:t>
            </w:r>
          </w:p>
        </w:tc>
      </w:tr>
      <w:tr w:rsidR="006554C7" w:rsidRPr="00612F6A" w:rsidTr="00612F6A">
        <w:trPr>
          <w:trHeight w:val="300"/>
        </w:trPr>
        <w:tc>
          <w:tcPr>
            <w:tcW w:w="427" w:type="pct"/>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4.2</w:t>
            </w:r>
          </w:p>
        </w:tc>
        <w:tc>
          <w:tcPr>
            <w:tcW w:w="2098" w:type="pct"/>
            <w:gridSpan w:val="2"/>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FCS (INFCS)</w:t>
            </w:r>
          </w:p>
        </w:tc>
        <w:tc>
          <w:tcPr>
            <w:tcW w:w="61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INFCS</w:t>
            </w:r>
          </w:p>
        </w:tc>
        <w:tc>
          <w:tcPr>
            <w:tcW w:w="691"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(1 - 23)</w:t>
            </w:r>
          </w:p>
        </w:tc>
        <w:tc>
          <w:tcPr>
            <w:tcW w:w="873"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23</w:t>
            </w:r>
          </w:p>
        </w:tc>
      </w:tr>
      <w:tr w:rsidR="006554C7" w:rsidRPr="00612F6A" w:rsidTr="00612F6A">
        <w:trPr>
          <w:trHeight w:val="300"/>
        </w:trPr>
        <w:tc>
          <w:tcPr>
            <w:tcW w:w="427" w:type="pct"/>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4.3</w:t>
            </w:r>
          </w:p>
        </w:tc>
        <w:tc>
          <w:tcPr>
            <w:tcW w:w="2098" w:type="pct"/>
            <w:gridSpan w:val="2"/>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WMMGs (INMM)</w:t>
            </w:r>
          </w:p>
        </w:tc>
        <w:tc>
          <w:tcPr>
            <w:tcW w:w="61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INMM</w:t>
            </w:r>
          </w:p>
        </w:tc>
        <w:tc>
          <w:tcPr>
            <w:tcW w:w="691"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(1 - 19)</w:t>
            </w:r>
          </w:p>
        </w:tc>
        <w:tc>
          <w:tcPr>
            <w:tcW w:w="873"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19</w:t>
            </w:r>
          </w:p>
        </w:tc>
      </w:tr>
      <w:tr w:rsidR="006554C7" w:rsidRPr="00612F6A" w:rsidTr="00612F6A">
        <w:trPr>
          <w:trHeight w:val="300"/>
        </w:trPr>
        <w:tc>
          <w:tcPr>
            <w:tcW w:w="427" w:type="pct"/>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p>
        </w:tc>
        <w:tc>
          <w:tcPr>
            <w:tcW w:w="29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4.4</w:t>
            </w:r>
          </w:p>
        </w:tc>
        <w:tc>
          <w:tcPr>
            <w:tcW w:w="2098" w:type="pct"/>
            <w:gridSpan w:val="2"/>
            <w:shd w:val="clear" w:color="auto" w:fill="auto"/>
            <w:noWrap/>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NGOs (INNGO)</w:t>
            </w:r>
          </w:p>
        </w:tc>
        <w:tc>
          <w:tcPr>
            <w:tcW w:w="616"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INNGO</w:t>
            </w:r>
          </w:p>
        </w:tc>
        <w:tc>
          <w:tcPr>
            <w:tcW w:w="691"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( 1 - 7)</w:t>
            </w:r>
          </w:p>
        </w:tc>
        <w:tc>
          <w:tcPr>
            <w:tcW w:w="873" w:type="pct"/>
            <w:shd w:val="clear" w:color="auto" w:fill="auto"/>
            <w:noWrap/>
            <w:hideMark/>
          </w:tcPr>
          <w:p w:rsidR="006554C7" w:rsidRPr="00612F6A" w:rsidRDefault="006554C7"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7</w:t>
            </w:r>
          </w:p>
        </w:tc>
      </w:tr>
      <w:tr w:rsidR="006554C7" w:rsidRPr="0086544E" w:rsidTr="00612F6A">
        <w:trPr>
          <w:trHeight w:val="240"/>
        </w:trPr>
        <w:tc>
          <w:tcPr>
            <w:tcW w:w="427" w:type="pct"/>
            <w:shd w:val="clear" w:color="auto" w:fill="D9D9D9" w:themeFill="background1" w:themeFillShade="D9"/>
            <w:noWrap/>
            <w:vAlign w:val="bottom"/>
            <w:hideMark/>
          </w:tcPr>
          <w:p w:rsidR="006554C7" w:rsidRPr="00612F6A" w:rsidRDefault="006554C7"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 </w:t>
            </w:r>
          </w:p>
        </w:tc>
        <w:tc>
          <w:tcPr>
            <w:tcW w:w="296" w:type="pct"/>
            <w:shd w:val="clear" w:color="auto" w:fill="D9D9D9" w:themeFill="background1" w:themeFillShade="D9"/>
            <w:noWrap/>
            <w:vAlign w:val="bottom"/>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w:t>
            </w:r>
          </w:p>
        </w:tc>
        <w:tc>
          <w:tcPr>
            <w:tcW w:w="2098" w:type="pct"/>
            <w:gridSpan w:val="2"/>
            <w:shd w:val="clear" w:color="auto" w:fill="D9D9D9" w:themeFill="background1" w:themeFillShade="D9"/>
            <w:noWrap/>
            <w:vAlign w:val="bottom"/>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w:t>
            </w:r>
          </w:p>
        </w:tc>
        <w:tc>
          <w:tcPr>
            <w:tcW w:w="616" w:type="pct"/>
            <w:shd w:val="clear" w:color="auto" w:fill="D9D9D9" w:themeFill="background1" w:themeFillShade="D9"/>
            <w:noWrap/>
            <w:vAlign w:val="bottom"/>
            <w:hideMark/>
          </w:tcPr>
          <w:p w:rsidR="006554C7" w:rsidRPr="00612F6A" w:rsidRDefault="006554C7" w:rsidP="00612F6A">
            <w:pPr>
              <w:spacing w:after="0"/>
              <w:rPr>
                <w:rFonts w:eastAsia="Times New Roman" w:cstheme="minorHAnsi"/>
                <w:color w:val="000000"/>
                <w:sz w:val="18"/>
                <w:szCs w:val="18"/>
                <w:highlight w:val="yellow"/>
              </w:rPr>
            </w:pPr>
          </w:p>
        </w:tc>
        <w:tc>
          <w:tcPr>
            <w:tcW w:w="691" w:type="pct"/>
            <w:shd w:val="clear" w:color="auto" w:fill="D9D9D9" w:themeFill="background1" w:themeFillShade="D9"/>
            <w:noWrap/>
            <w:vAlign w:val="bottom"/>
            <w:hideMark/>
          </w:tcPr>
          <w:p w:rsidR="006554C7" w:rsidRPr="00612F6A" w:rsidRDefault="006554C7" w:rsidP="00612F6A">
            <w:p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w:t>
            </w:r>
          </w:p>
        </w:tc>
        <w:tc>
          <w:tcPr>
            <w:tcW w:w="873" w:type="pct"/>
            <w:shd w:val="clear" w:color="auto" w:fill="D9D9D9" w:themeFill="background1" w:themeFillShade="D9"/>
            <w:noWrap/>
            <w:vAlign w:val="bottom"/>
            <w:hideMark/>
          </w:tcPr>
          <w:p w:rsidR="006554C7" w:rsidRPr="0086544E" w:rsidRDefault="006554C7" w:rsidP="00612F6A">
            <w:pPr>
              <w:spacing w:after="0"/>
              <w:jc w:val="center"/>
              <w:rPr>
                <w:rFonts w:eastAsia="Times New Roman" w:cstheme="minorHAnsi"/>
                <w:b/>
                <w:bCs/>
                <w:color w:val="000000"/>
                <w:sz w:val="18"/>
                <w:szCs w:val="18"/>
              </w:rPr>
            </w:pPr>
            <w:r w:rsidRPr="00612F6A">
              <w:rPr>
                <w:rFonts w:eastAsia="Times New Roman" w:cstheme="minorHAnsi"/>
                <w:b/>
                <w:bCs/>
                <w:color w:val="000000"/>
                <w:sz w:val="18"/>
                <w:szCs w:val="18"/>
                <w:highlight w:val="yellow"/>
              </w:rPr>
              <w:t>197</w:t>
            </w:r>
          </w:p>
        </w:tc>
      </w:tr>
    </w:tbl>
    <w:p w:rsidR="006554C7" w:rsidRPr="0086544E" w:rsidRDefault="006554C7" w:rsidP="006554C7">
      <w:pPr>
        <w:spacing w:after="0"/>
        <w:ind w:left="-142"/>
        <w:jc w:val="both"/>
        <w:rPr>
          <w:sz w:val="20"/>
          <w:szCs w:val="20"/>
        </w:rPr>
      </w:pPr>
    </w:p>
    <w:p w:rsidR="00612F6A" w:rsidRDefault="00612F6A" w:rsidP="006554C7">
      <w:pPr>
        <w:jc w:val="both"/>
        <w:rPr>
          <w:b/>
          <w:sz w:val="20"/>
        </w:rPr>
      </w:pPr>
    </w:p>
    <w:p w:rsidR="006554C7" w:rsidRPr="00612F6A" w:rsidRDefault="006554C7" w:rsidP="006554C7">
      <w:pPr>
        <w:jc w:val="both"/>
        <w:rPr>
          <w:rFonts w:cstheme="minorHAnsi"/>
          <w:b/>
          <w:sz w:val="24"/>
          <w:szCs w:val="24"/>
          <w:highlight w:val="yellow"/>
        </w:rPr>
      </w:pPr>
      <w:r w:rsidRPr="00612F6A">
        <w:rPr>
          <w:b/>
          <w:sz w:val="20"/>
          <w:highlight w:val="yellow"/>
        </w:rPr>
        <w:t xml:space="preserve">Highlights on Respondent’s Feedback </w:t>
      </w:r>
      <w:r w:rsidR="00612F6A" w:rsidRPr="00612F6A">
        <w:rPr>
          <w:b/>
          <w:sz w:val="20"/>
          <w:highlight w:val="yellow"/>
        </w:rPr>
        <w:t>(</w:t>
      </w:r>
      <w:proofErr w:type="spellStart"/>
      <w:proofErr w:type="gramStart"/>
      <w:r w:rsidR="00612F6A" w:rsidRPr="00612F6A">
        <w:rPr>
          <w:b/>
          <w:sz w:val="20"/>
          <w:highlight w:val="yellow"/>
        </w:rPr>
        <w:t>ann</w:t>
      </w:r>
      <w:proofErr w:type="spellEnd"/>
      <w:proofErr w:type="gramEnd"/>
      <w:r w:rsidR="00612F6A" w:rsidRPr="00612F6A">
        <w:rPr>
          <w:b/>
          <w:sz w:val="20"/>
          <w:highlight w:val="yellow"/>
        </w:rPr>
        <w:t xml:space="preserve"> 4.2)</w:t>
      </w:r>
    </w:p>
    <w:p w:rsidR="006554C7" w:rsidRPr="00612F6A" w:rsidRDefault="006554C7" w:rsidP="006554C7">
      <w:pPr>
        <w:pStyle w:val="ListParagraph"/>
        <w:numPr>
          <w:ilvl w:val="0"/>
          <w:numId w:val="3"/>
        </w:numPr>
        <w:spacing w:after="0"/>
        <w:jc w:val="both"/>
        <w:rPr>
          <w:rFonts w:eastAsia="Times New Roman" w:cs="Times New Roman"/>
          <w:color w:val="000000"/>
          <w:sz w:val="18"/>
          <w:szCs w:val="18"/>
          <w:highlight w:val="yellow"/>
        </w:rPr>
      </w:pPr>
      <w:r w:rsidRPr="00612F6A">
        <w:rPr>
          <w:rFonts w:eastAsia="Times New Roman" w:cs="Times New Roman"/>
          <w:color w:val="000000"/>
          <w:sz w:val="18"/>
          <w:szCs w:val="18"/>
          <w:highlight w:val="yellow"/>
        </w:rPr>
        <w:t xml:space="preserve">On an average there is one person per family actively involved in fisheries which means 25 to 30% of the family members as a whole are actively involved in fishing. </w:t>
      </w:r>
    </w:p>
    <w:p w:rsidR="006554C7" w:rsidRPr="00612F6A" w:rsidRDefault="006554C7" w:rsidP="006554C7">
      <w:pPr>
        <w:pStyle w:val="ListParagraph"/>
        <w:numPr>
          <w:ilvl w:val="0"/>
          <w:numId w:val="3"/>
        </w:numPr>
        <w:jc w:val="both"/>
        <w:rPr>
          <w:sz w:val="18"/>
          <w:szCs w:val="18"/>
          <w:highlight w:val="yellow"/>
        </w:rPr>
      </w:pPr>
      <w:r w:rsidRPr="00612F6A">
        <w:rPr>
          <w:rFonts w:eastAsia="Times New Roman" w:cs="Times New Roman"/>
          <w:color w:val="000000"/>
          <w:sz w:val="18"/>
          <w:szCs w:val="18"/>
          <w:highlight w:val="yellow"/>
        </w:rPr>
        <w:t>In both reservoirs and tanks category 90% of the respondents report being in BPL category with the balance in APL group</w:t>
      </w:r>
      <w:r w:rsidRPr="00612F6A">
        <w:rPr>
          <w:rFonts w:eastAsia="Times New Roman" w:cs="Times New Roman"/>
          <w:b/>
          <w:color w:val="000000"/>
          <w:sz w:val="18"/>
          <w:szCs w:val="18"/>
          <w:highlight w:val="yellow"/>
        </w:rPr>
        <w:t>.</w:t>
      </w:r>
    </w:p>
    <w:p w:rsidR="006554C7" w:rsidRPr="00612F6A" w:rsidRDefault="006554C7" w:rsidP="006554C7">
      <w:pPr>
        <w:pStyle w:val="ListParagraph"/>
        <w:numPr>
          <w:ilvl w:val="0"/>
          <w:numId w:val="3"/>
        </w:numPr>
        <w:jc w:val="both"/>
        <w:rPr>
          <w:sz w:val="18"/>
          <w:szCs w:val="18"/>
          <w:highlight w:val="yellow"/>
        </w:rPr>
      </w:pPr>
      <w:r w:rsidRPr="00612F6A">
        <w:rPr>
          <w:rFonts w:eastAsia="Times New Roman" w:cs="Times New Roman"/>
          <w:color w:val="000000"/>
          <w:sz w:val="18"/>
          <w:szCs w:val="18"/>
          <w:highlight w:val="yellow"/>
        </w:rPr>
        <w:t xml:space="preserve">it can be seen that the OBC category of fishermen is more pronounced in case of reservoirs and the same is the case as for </w:t>
      </w:r>
      <w:proofErr w:type="spellStart"/>
      <w:r w:rsidRPr="00612F6A">
        <w:rPr>
          <w:rFonts w:eastAsia="Times New Roman" w:cs="Times New Roman"/>
          <w:color w:val="000000"/>
          <w:sz w:val="18"/>
          <w:szCs w:val="18"/>
          <w:highlight w:val="yellow"/>
        </w:rPr>
        <w:t>tribals</w:t>
      </w:r>
      <w:proofErr w:type="spellEnd"/>
    </w:p>
    <w:p w:rsidR="006554C7" w:rsidRPr="00612F6A" w:rsidRDefault="006554C7" w:rsidP="006554C7">
      <w:pPr>
        <w:pStyle w:val="ListParagraph"/>
        <w:numPr>
          <w:ilvl w:val="0"/>
          <w:numId w:val="3"/>
        </w:numPr>
        <w:jc w:val="both"/>
        <w:rPr>
          <w:sz w:val="18"/>
          <w:szCs w:val="18"/>
          <w:highlight w:val="yellow"/>
        </w:rPr>
      </w:pPr>
      <w:r w:rsidRPr="00612F6A">
        <w:rPr>
          <w:rFonts w:eastAsia="Times New Roman" w:cs="Times New Roman"/>
          <w:color w:val="000000"/>
          <w:sz w:val="18"/>
          <w:szCs w:val="18"/>
          <w:highlight w:val="yellow"/>
        </w:rPr>
        <w:t xml:space="preserve">Among the fishermen both in reservoirs and tanks a substantial no. of them are illiterates </w:t>
      </w:r>
    </w:p>
    <w:p w:rsidR="006554C7" w:rsidRPr="00612F6A" w:rsidRDefault="006554C7" w:rsidP="006554C7">
      <w:pPr>
        <w:pStyle w:val="ListParagraph"/>
        <w:numPr>
          <w:ilvl w:val="0"/>
          <w:numId w:val="3"/>
        </w:numPr>
        <w:jc w:val="both"/>
        <w:rPr>
          <w:sz w:val="18"/>
          <w:szCs w:val="18"/>
          <w:highlight w:val="yellow"/>
        </w:rPr>
      </w:pPr>
      <w:r w:rsidRPr="00612F6A">
        <w:rPr>
          <w:rFonts w:eastAsia="Times New Roman" w:cs="Times New Roman"/>
          <w:color w:val="000000"/>
          <w:sz w:val="18"/>
          <w:szCs w:val="18"/>
          <w:highlight w:val="yellow"/>
        </w:rPr>
        <w:t xml:space="preserve">In the context of both the resources i.e. reservoirs and tanks the majority of respondents (about 70%) report that fishery is their main livelihood option. </w:t>
      </w:r>
    </w:p>
    <w:p w:rsidR="006554C7" w:rsidRPr="00612F6A" w:rsidRDefault="006554C7" w:rsidP="006554C7">
      <w:pPr>
        <w:pStyle w:val="ListParagraph"/>
        <w:numPr>
          <w:ilvl w:val="0"/>
          <w:numId w:val="3"/>
        </w:numPr>
        <w:jc w:val="both"/>
        <w:rPr>
          <w:sz w:val="18"/>
          <w:szCs w:val="18"/>
          <w:highlight w:val="yellow"/>
        </w:rPr>
      </w:pPr>
      <w:r w:rsidRPr="00612F6A">
        <w:rPr>
          <w:rFonts w:eastAsia="Times New Roman" w:cs="Times New Roman"/>
          <w:color w:val="000000"/>
          <w:sz w:val="18"/>
          <w:szCs w:val="18"/>
          <w:highlight w:val="yellow"/>
        </w:rPr>
        <w:t xml:space="preserve">The higher reliance on agriculture among tank fishermen may be attributed to seasonality limitations of water availability as compared to reservoirs.  </w:t>
      </w:r>
    </w:p>
    <w:p w:rsidR="006554C7" w:rsidRPr="00612F6A" w:rsidRDefault="006554C7" w:rsidP="006554C7">
      <w:pPr>
        <w:pStyle w:val="ListParagraph"/>
        <w:numPr>
          <w:ilvl w:val="0"/>
          <w:numId w:val="3"/>
        </w:numPr>
        <w:jc w:val="both"/>
        <w:rPr>
          <w:sz w:val="18"/>
          <w:szCs w:val="18"/>
          <w:highlight w:val="yellow"/>
        </w:rPr>
      </w:pPr>
      <w:r w:rsidRPr="00612F6A">
        <w:rPr>
          <w:rFonts w:eastAsia="Times New Roman" w:cs="Times New Roman"/>
          <w:color w:val="000000"/>
          <w:sz w:val="18"/>
          <w:szCs w:val="18"/>
          <w:highlight w:val="yellow"/>
        </w:rPr>
        <w:t>It can be seen that anticipation of better income is not a determinant factor in the choice under both the situations indicating the need for much desired changes for making fishery an attractive sector for better livelihood options.</w:t>
      </w:r>
    </w:p>
    <w:p w:rsidR="006554C7" w:rsidRPr="00612F6A" w:rsidRDefault="006554C7" w:rsidP="006554C7">
      <w:pPr>
        <w:pStyle w:val="ListParagraph"/>
        <w:numPr>
          <w:ilvl w:val="0"/>
          <w:numId w:val="3"/>
        </w:numPr>
        <w:jc w:val="both"/>
        <w:rPr>
          <w:sz w:val="18"/>
          <w:szCs w:val="18"/>
          <w:highlight w:val="yellow"/>
        </w:rPr>
      </w:pPr>
      <w:r w:rsidRPr="00612F6A">
        <w:rPr>
          <w:sz w:val="18"/>
          <w:szCs w:val="18"/>
          <w:highlight w:val="yellow"/>
        </w:rPr>
        <w:t xml:space="preserve">The feedback from tank fishermen shows that in about 49% of the cases they derive income from agriculture and in about 15% of the cases they supplement their income from agriculture labour. </w:t>
      </w:r>
    </w:p>
    <w:p w:rsidR="006554C7" w:rsidRPr="00612F6A" w:rsidRDefault="006554C7" w:rsidP="006554C7">
      <w:pPr>
        <w:pStyle w:val="ListParagraph"/>
        <w:numPr>
          <w:ilvl w:val="0"/>
          <w:numId w:val="3"/>
        </w:numPr>
        <w:jc w:val="both"/>
        <w:rPr>
          <w:sz w:val="18"/>
          <w:szCs w:val="18"/>
          <w:highlight w:val="yellow"/>
        </w:rPr>
      </w:pPr>
      <w:r w:rsidRPr="00612F6A">
        <w:rPr>
          <w:sz w:val="18"/>
          <w:szCs w:val="18"/>
          <w:highlight w:val="yellow"/>
        </w:rPr>
        <w:t>The institutional membership among the respondents which mostly relates to being member in the local FCS is as high as 98% in case of reservoir fishermen while it is about 80% for tank fishermen.</w:t>
      </w:r>
    </w:p>
    <w:p w:rsidR="009D576B" w:rsidRPr="0086544E" w:rsidRDefault="009D576B"/>
    <w:p w:rsidR="00BD070A" w:rsidRPr="00612F6A" w:rsidRDefault="00BD070A" w:rsidP="00BD070A">
      <w:pPr>
        <w:jc w:val="both"/>
        <w:rPr>
          <w:rFonts w:cstheme="minorHAnsi"/>
          <w:b/>
          <w:sz w:val="24"/>
          <w:szCs w:val="24"/>
          <w:highlight w:val="yellow"/>
        </w:rPr>
      </w:pPr>
      <w:r w:rsidRPr="0086544E">
        <w:rPr>
          <w:rFonts w:eastAsia="Times New Roman" w:cstheme="minorHAnsi"/>
          <w:b/>
          <w:bCs/>
          <w:sz w:val="20"/>
          <w:szCs w:val="20"/>
        </w:rPr>
        <w:t>5.1.2.1</w:t>
      </w:r>
      <w:r w:rsidRPr="0086544E">
        <w:rPr>
          <w:rFonts w:eastAsia="Times New Roman" w:cstheme="minorHAnsi"/>
          <w:b/>
          <w:bCs/>
          <w:sz w:val="20"/>
          <w:szCs w:val="20"/>
        </w:rPr>
        <w:tab/>
      </w:r>
      <w:r w:rsidRPr="00612F6A">
        <w:rPr>
          <w:rFonts w:eastAsia="Times New Roman" w:cstheme="minorHAnsi"/>
          <w:b/>
          <w:bCs/>
          <w:sz w:val="20"/>
          <w:szCs w:val="20"/>
          <w:highlight w:val="yellow"/>
        </w:rPr>
        <w:t xml:space="preserve">Reservoir resources: </w:t>
      </w:r>
      <w:r w:rsidRPr="00612F6A">
        <w:rPr>
          <w:rFonts w:eastAsia="Times New Roman" w:cstheme="minorHAnsi"/>
          <w:bCs/>
          <w:sz w:val="20"/>
          <w:szCs w:val="20"/>
          <w:highlight w:val="yellow"/>
        </w:rPr>
        <w:t xml:space="preserve">The following reservoirs have been covered in the field study across seven </w:t>
      </w:r>
      <w:proofErr w:type="gramStart"/>
      <w:r w:rsidRPr="00612F6A">
        <w:rPr>
          <w:rFonts w:eastAsia="Times New Roman" w:cstheme="minorHAnsi"/>
          <w:bCs/>
          <w:sz w:val="20"/>
          <w:szCs w:val="20"/>
          <w:highlight w:val="yellow"/>
        </w:rPr>
        <w:t xml:space="preserve">districts </w:t>
      </w:r>
      <w:r w:rsidR="00612F6A">
        <w:rPr>
          <w:rFonts w:eastAsia="Times New Roman" w:cstheme="minorHAnsi"/>
          <w:bCs/>
          <w:sz w:val="20"/>
          <w:szCs w:val="20"/>
          <w:highlight w:val="yellow"/>
        </w:rPr>
        <w:t xml:space="preserve"> (</w:t>
      </w:r>
      <w:proofErr w:type="spellStart"/>
      <w:proofErr w:type="gramEnd"/>
      <w:r w:rsidR="00612F6A">
        <w:rPr>
          <w:rFonts w:eastAsia="Times New Roman" w:cstheme="minorHAnsi"/>
          <w:bCs/>
          <w:sz w:val="20"/>
          <w:szCs w:val="20"/>
          <w:highlight w:val="yellow"/>
        </w:rPr>
        <w:t>ann</w:t>
      </w:r>
      <w:proofErr w:type="spellEnd"/>
      <w:r w:rsidR="00612F6A">
        <w:rPr>
          <w:rFonts w:eastAsia="Times New Roman" w:cstheme="minorHAnsi"/>
          <w:bCs/>
          <w:sz w:val="20"/>
          <w:szCs w:val="20"/>
          <w:highlight w:val="yellow"/>
        </w:rPr>
        <w:t xml:space="preserve"> 4.3)</w:t>
      </w:r>
    </w:p>
    <w:p w:rsidR="00BD070A" w:rsidRPr="00612F6A" w:rsidRDefault="00BD070A" w:rsidP="00BD070A">
      <w:pPr>
        <w:tabs>
          <w:tab w:val="left" w:pos="567"/>
        </w:tabs>
        <w:spacing w:after="0"/>
        <w:ind w:left="-142"/>
        <w:jc w:val="both"/>
        <w:rPr>
          <w:rFonts w:eastAsia="Times New Roman" w:cstheme="minorHAnsi"/>
          <w:bCs/>
          <w:sz w:val="20"/>
          <w:szCs w:val="20"/>
          <w:highlight w:val="yellow"/>
        </w:rPr>
      </w:pPr>
    </w:p>
    <w:tbl>
      <w:tblPr>
        <w:tblStyle w:val="TableGrid"/>
        <w:tblW w:w="5000" w:type="pct"/>
        <w:jc w:val="center"/>
        <w:tblBorders>
          <w:top w:val="single" w:sz="12" w:space="0" w:color="808080" w:themeColor="background1" w:themeShade="80"/>
          <w:left w:val="none" w:sz="0" w:space="0" w:color="auto"/>
          <w:bottom w:val="single" w:sz="12" w:space="0" w:color="808080" w:themeColor="background1" w:themeShade="80"/>
          <w:right w:val="none" w:sz="0" w:space="0" w:color="auto"/>
          <w:insideH w:val="dotted" w:sz="4" w:space="0" w:color="A6A6A6" w:themeColor="background1" w:themeShade="A6"/>
          <w:insideV w:val="dotted" w:sz="4" w:space="0" w:color="A6A6A6" w:themeColor="background1" w:themeShade="A6"/>
        </w:tblBorders>
        <w:tblLook w:val="04A0"/>
      </w:tblPr>
      <w:tblGrid>
        <w:gridCol w:w="419"/>
        <w:gridCol w:w="1224"/>
        <w:gridCol w:w="970"/>
        <w:gridCol w:w="896"/>
        <w:gridCol w:w="2551"/>
        <w:gridCol w:w="567"/>
        <w:gridCol w:w="710"/>
        <w:gridCol w:w="738"/>
        <w:gridCol w:w="518"/>
        <w:gridCol w:w="649"/>
      </w:tblGrid>
      <w:tr w:rsidR="00BD070A" w:rsidRPr="00612F6A" w:rsidTr="00612F6A">
        <w:trPr>
          <w:jc w:val="center"/>
        </w:trPr>
        <w:tc>
          <w:tcPr>
            <w:tcW w:w="227" w:type="pct"/>
            <w:vMerge w:val="restart"/>
            <w:shd w:val="clear" w:color="auto" w:fill="D9D9D9" w:themeFill="background1" w:themeFillShade="D9"/>
            <w:vAlign w:val="center"/>
          </w:tcPr>
          <w:p w:rsidR="00BD070A" w:rsidRPr="00612F6A" w:rsidRDefault="00BD070A" w:rsidP="00612F6A">
            <w:pPr>
              <w:tabs>
                <w:tab w:val="left" w:pos="567"/>
              </w:tabs>
              <w:jc w:val="both"/>
              <w:rPr>
                <w:rFonts w:eastAsia="Times New Roman" w:cstheme="minorHAnsi"/>
                <w:b/>
                <w:bCs/>
                <w:sz w:val="18"/>
                <w:szCs w:val="20"/>
                <w:highlight w:val="yellow"/>
              </w:rPr>
            </w:pPr>
          </w:p>
        </w:tc>
        <w:tc>
          <w:tcPr>
            <w:tcW w:w="662" w:type="pct"/>
            <w:vMerge w:val="restart"/>
            <w:shd w:val="clear" w:color="auto" w:fill="D9D9D9" w:themeFill="background1" w:themeFillShade="D9"/>
            <w:vAlign w:val="center"/>
          </w:tcPr>
          <w:p w:rsidR="00BD070A" w:rsidRPr="00612F6A" w:rsidRDefault="00BD070A" w:rsidP="00612F6A">
            <w:pPr>
              <w:tabs>
                <w:tab w:val="left" w:pos="567"/>
              </w:tabs>
              <w:rPr>
                <w:rFonts w:eastAsia="Times New Roman" w:cstheme="minorHAnsi"/>
                <w:b/>
                <w:bCs/>
                <w:sz w:val="18"/>
                <w:szCs w:val="20"/>
                <w:highlight w:val="yellow"/>
              </w:rPr>
            </w:pPr>
            <w:r w:rsidRPr="00612F6A">
              <w:rPr>
                <w:rFonts w:eastAsia="Times New Roman" w:cstheme="minorHAnsi"/>
                <w:b/>
                <w:bCs/>
                <w:sz w:val="18"/>
                <w:szCs w:val="20"/>
                <w:highlight w:val="yellow"/>
              </w:rPr>
              <w:t>District</w:t>
            </w:r>
          </w:p>
        </w:tc>
        <w:tc>
          <w:tcPr>
            <w:tcW w:w="1010" w:type="pct"/>
            <w:gridSpan w:val="2"/>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River basin</w:t>
            </w:r>
          </w:p>
        </w:tc>
        <w:tc>
          <w:tcPr>
            <w:tcW w:w="1380" w:type="pct"/>
            <w:vMerge w:val="restart"/>
            <w:shd w:val="clear" w:color="auto" w:fill="D9D9D9" w:themeFill="background1" w:themeFillShade="D9"/>
            <w:vAlign w:val="center"/>
          </w:tcPr>
          <w:p w:rsidR="00BD070A" w:rsidRPr="00612F6A" w:rsidRDefault="00BD070A" w:rsidP="00612F6A">
            <w:pPr>
              <w:tabs>
                <w:tab w:val="left" w:pos="567"/>
              </w:tabs>
              <w:rPr>
                <w:rFonts w:eastAsia="Times New Roman" w:cstheme="minorHAnsi"/>
                <w:b/>
                <w:bCs/>
                <w:sz w:val="18"/>
                <w:szCs w:val="20"/>
                <w:highlight w:val="yellow"/>
              </w:rPr>
            </w:pPr>
            <w:r w:rsidRPr="00612F6A">
              <w:rPr>
                <w:rFonts w:eastAsia="Times New Roman" w:cstheme="minorHAnsi"/>
                <w:b/>
                <w:bCs/>
                <w:sz w:val="18"/>
                <w:szCs w:val="20"/>
                <w:highlight w:val="yellow"/>
              </w:rPr>
              <w:t>Name of the reservoir</w:t>
            </w:r>
          </w:p>
        </w:tc>
        <w:tc>
          <w:tcPr>
            <w:tcW w:w="1090" w:type="pct"/>
            <w:gridSpan w:val="3"/>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Size category</w:t>
            </w:r>
          </w:p>
        </w:tc>
        <w:tc>
          <w:tcPr>
            <w:tcW w:w="631" w:type="pct"/>
            <w:gridSpan w:val="2"/>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Seasonality</w:t>
            </w:r>
          </w:p>
        </w:tc>
      </w:tr>
      <w:tr w:rsidR="00BD070A" w:rsidRPr="00612F6A" w:rsidTr="00612F6A">
        <w:trPr>
          <w:jc w:val="center"/>
        </w:trPr>
        <w:tc>
          <w:tcPr>
            <w:tcW w:w="227" w:type="pct"/>
            <w:vMerge/>
            <w:shd w:val="clear" w:color="auto" w:fill="D9D9D9" w:themeFill="background1" w:themeFillShade="D9"/>
            <w:vAlign w:val="center"/>
          </w:tcPr>
          <w:p w:rsidR="00BD070A" w:rsidRPr="00612F6A" w:rsidRDefault="00BD070A" w:rsidP="00612F6A">
            <w:pPr>
              <w:tabs>
                <w:tab w:val="left" w:pos="567"/>
              </w:tabs>
              <w:jc w:val="both"/>
              <w:rPr>
                <w:rFonts w:eastAsia="Times New Roman" w:cstheme="minorHAnsi"/>
                <w:bCs/>
                <w:sz w:val="18"/>
                <w:szCs w:val="20"/>
                <w:highlight w:val="yellow"/>
              </w:rPr>
            </w:pPr>
          </w:p>
        </w:tc>
        <w:tc>
          <w:tcPr>
            <w:tcW w:w="662" w:type="pct"/>
            <w:vMerge/>
            <w:shd w:val="clear" w:color="auto" w:fill="D9D9D9" w:themeFill="background1" w:themeFillShade="D9"/>
            <w:vAlign w:val="center"/>
          </w:tcPr>
          <w:p w:rsidR="00BD070A" w:rsidRPr="00612F6A" w:rsidRDefault="00BD070A" w:rsidP="00612F6A">
            <w:pPr>
              <w:tabs>
                <w:tab w:val="left" w:pos="567"/>
              </w:tabs>
              <w:rPr>
                <w:rFonts w:eastAsia="Times New Roman" w:cstheme="minorHAnsi"/>
                <w:bCs/>
                <w:sz w:val="18"/>
                <w:szCs w:val="20"/>
                <w:highlight w:val="yellow"/>
              </w:rPr>
            </w:pPr>
          </w:p>
        </w:tc>
        <w:tc>
          <w:tcPr>
            <w:tcW w:w="525" w:type="pct"/>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Godavari</w:t>
            </w:r>
          </w:p>
        </w:tc>
        <w:tc>
          <w:tcPr>
            <w:tcW w:w="485" w:type="pct"/>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Krishna</w:t>
            </w:r>
          </w:p>
        </w:tc>
        <w:tc>
          <w:tcPr>
            <w:tcW w:w="1380" w:type="pct"/>
            <w:vMerge/>
            <w:shd w:val="clear" w:color="auto" w:fill="D9D9D9" w:themeFill="background1" w:themeFillShade="D9"/>
            <w:vAlign w:val="center"/>
          </w:tcPr>
          <w:p w:rsidR="00BD070A" w:rsidRPr="00612F6A" w:rsidRDefault="00BD070A" w:rsidP="00612F6A">
            <w:pPr>
              <w:tabs>
                <w:tab w:val="left" w:pos="567"/>
              </w:tabs>
              <w:rPr>
                <w:rFonts w:eastAsia="Times New Roman" w:cstheme="minorHAnsi"/>
                <w:bCs/>
                <w:sz w:val="18"/>
                <w:szCs w:val="20"/>
                <w:highlight w:val="yellow"/>
              </w:rPr>
            </w:pPr>
          </w:p>
        </w:tc>
        <w:tc>
          <w:tcPr>
            <w:tcW w:w="307" w:type="pct"/>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S</w:t>
            </w:r>
          </w:p>
        </w:tc>
        <w:tc>
          <w:tcPr>
            <w:tcW w:w="384" w:type="pct"/>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M</w:t>
            </w:r>
          </w:p>
        </w:tc>
        <w:tc>
          <w:tcPr>
            <w:tcW w:w="399" w:type="pct"/>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L</w:t>
            </w:r>
          </w:p>
        </w:tc>
        <w:tc>
          <w:tcPr>
            <w:tcW w:w="280" w:type="pct"/>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LS</w:t>
            </w:r>
          </w:p>
        </w:tc>
        <w:tc>
          <w:tcPr>
            <w:tcW w:w="351" w:type="pct"/>
            <w:shd w:val="clear" w:color="auto" w:fill="D9D9D9" w:themeFill="background1" w:themeFillShade="D9"/>
            <w:vAlign w:val="center"/>
          </w:tcPr>
          <w:p w:rsidR="00BD070A" w:rsidRPr="00612F6A" w:rsidRDefault="00BD070A" w:rsidP="00612F6A">
            <w:pPr>
              <w:tabs>
                <w:tab w:val="left" w:pos="567"/>
              </w:tabs>
              <w:jc w:val="center"/>
              <w:rPr>
                <w:rFonts w:eastAsia="Times New Roman" w:cstheme="minorHAnsi"/>
                <w:b/>
                <w:bCs/>
                <w:sz w:val="18"/>
                <w:szCs w:val="20"/>
                <w:highlight w:val="yellow"/>
              </w:rPr>
            </w:pPr>
            <w:r w:rsidRPr="00612F6A">
              <w:rPr>
                <w:rFonts w:eastAsia="Times New Roman" w:cstheme="minorHAnsi"/>
                <w:b/>
                <w:bCs/>
                <w:sz w:val="18"/>
                <w:szCs w:val="20"/>
                <w:highlight w:val="yellow"/>
              </w:rPr>
              <w:t>PS</w:t>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1</w:t>
            </w:r>
          </w:p>
        </w:tc>
        <w:tc>
          <w:tcPr>
            <w:tcW w:w="662" w:type="pct"/>
            <w:vAlign w:val="center"/>
          </w:tcPr>
          <w:p w:rsidR="00BD070A" w:rsidRPr="00612F6A" w:rsidRDefault="00BD070A" w:rsidP="00612F6A">
            <w:pPr>
              <w:rPr>
                <w:rFonts w:eastAsia="Times New Roman" w:cs="Times New Roman"/>
                <w:color w:val="000000"/>
                <w:sz w:val="18"/>
                <w:szCs w:val="18"/>
                <w:highlight w:val="yellow"/>
              </w:rPr>
            </w:pPr>
            <w:proofErr w:type="spellStart"/>
            <w:r w:rsidRPr="00612F6A">
              <w:rPr>
                <w:rFonts w:eastAsia="Times New Roman" w:cs="Times New Roman"/>
                <w:color w:val="000000"/>
                <w:sz w:val="18"/>
                <w:szCs w:val="18"/>
                <w:highlight w:val="yellow"/>
              </w:rPr>
              <w:t>Kamareddy</w:t>
            </w:r>
            <w:proofErr w:type="spellEnd"/>
          </w:p>
        </w:tc>
        <w:tc>
          <w:tcPr>
            <w:tcW w:w="52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vAlign w:val="center"/>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Nizamsagar</w:t>
            </w:r>
            <w:proofErr w:type="spellEnd"/>
          </w:p>
        </w:tc>
        <w:tc>
          <w:tcPr>
            <w:tcW w:w="30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2</w:t>
            </w:r>
          </w:p>
        </w:tc>
        <w:tc>
          <w:tcPr>
            <w:tcW w:w="662" w:type="pct"/>
            <w:vAlign w:val="center"/>
          </w:tcPr>
          <w:p w:rsidR="00BD070A" w:rsidRPr="00612F6A" w:rsidRDefault="00BD070A" w:rsidP="00612F6A">
            <w:pPr>
              <w:rPr>
                <w:rFonts w:eastAsia="Times New Roman" w:cs="Times New Roman"/>
                <w:color w:val="000000"/>
                <w:sz w:val="18"/>
                <w:szCs w:val="18"/>
                <w:highlight w:val="yellow"/>
              </w:rPr>
            </w:pPr>
            <w:proofErr w:type="spellStart"/>
            <w:r w:rsidRPr="00612F6A">
              <w:rPr>
                <w:rFonts w:eastAsia="Times New Roman" w:cs="Times New Roman"/>
                <w:color w:val="000000"/>
                <w:sz w:val="18"/>
                <w:szCs w:val="18"/>
                <w:highlight w:val="yellow"/>
              </w:rPr>
              <w:t>Karimnagar</w:t>
            </w:r>
            <w:proofErr w:type="spellEnd"/>
          </w:p>
        </w:tc>
        <w:tc>
          <w:tcPr>
            <w:tcW w:w="52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vAlign w:val="center"/>
          </w:tcPr>
          <w:p w:rsidR="00BD070A" w:rsidRPr="00612F6A" w:rsidRDefault="00BD070A" w:rsidP="00612F6A">
            <w:pPr>
              <w:tabs>
                <w:tab w:val="left" w:pos="567"/>
              </w:tabs>
              <w:rPr>
                <w:rFonts w:eastAsia="Times New Roman" w:cstheme="minorHAnsi"/>
                <w:bCs/>
                <w:sz w:val="18"/>
                <w:szCs w:val="18"/>
                <w:highlight w:val="yellow"/>
              </w:rPr>
            </w:pPr>
            <w:r w:rsidRPr="00612F6A">
              <w:rPr>
                <w:rFonts w:eastAsia="Times New Roman" w:cstheme="minorHAnsi"/>
                <w:bCs/>
                <w:sz w:val="18"/>
                <w:szCs w:val="18"/>
                <w:highlight w:val="yellow"/>
              </w:rPr>
              <w:t xml:space="preserve">Lower </w:t>
            </w:r>
            <w:proofErr w:type="spellStart"/>
            <w:r w:rsidRPr="00612F6A">
              <w:rPr>
                <w:rFonts w:eastAsia="Times New Roman" w:cstheme="minorHAnsi"/>
                <w:bCs/>
                <w:sz w:val="18"/>
                <w:szCs w:val="18"/>
                <w:highlight w:val="yellow"/>
              </w:rPr>
              <w:t>Manair</w:t>
            </w:r>
            <w:proofErr w:type="spellEnd"/>
            <w:r w:rsidRPr="00612F6A">
              <w:rPr>
                <w:rFonts w:eastAsia="Times New Roman" w:cstheme="minorHAnsi"/>
                <w:bCs/>
                <w:sz w:val="18"/>
                <w:szCs w:val="18"/>
                <w:highlight w:val="yellow"/>
              </w:rPr>
              <w:t xml:space="preserve"> Dam</w:t>
            </w:r>
          </w:p>
        </w:tc>
        <w:tc>
          <w:tcPr>
            <w:tcW w:w="30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3</w:t>
            </w:r>
          </w:p>
        </w:tc>
        <w:tc>
          <w:tcPr>
            <w:tcW w:w="662" w:type="pct"/>
            <w:vMerge w:val="restart"/>
            <w:vAlign w:val="center"/>
          </w:tcPr>
          <w:p w:rsidR="00BD070A" w:rsidRPr="00612F6A" w:rsidRDefault="00BD070A" w:rsidP="00612F6A">
            <w:pPr>
              <w:rPr>
                <w:rFonts w:eastAsia="Times New Roman" w:cs="Times New Roman"/>
                <w:color w:val="000000"/>
                <w:sz w:val="18"/>
                <w:szCs w:val="18"/>
                <w:highlight w:val="yellow"/>
              </w:rPr>
            </w:pPr>
            <w:proofErr w:type="spellStart"/>
            <w:r w:rsidRPr="00612F6A">
              <w:rPr>
                <w:rFonts w:eastAsia="Times New Roman" w:cs="Times New Roman"/>
                <w:color w:val="000000"/>
                <w:sz w:val="18"/>
                <w:szCs w:val="18"/>
                <w:highlight w:val="yellow"/>
              </w:rPr>
              <w:t>Mancherial</w:t>
            </w:r>
            <w:proofErr w:type="spellEnd"/>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vAlign w:val="center"/>
          </w:tcPr>
          <w:p w:rsidR="00BD070A" w:rsidRPr="00612F6A" w:rsidRDefault="00BD070A" w:rsidP="00612F6A">
            <w:pPr>
              <w:rPr>
                <w:rFonts w:ascii="Calibri" w:hAnsi="Calibri" w:cs="Calibri"/>
                <w:color w:val="000000"/>
                <w:sz w:val="18"/>
                <w:szCs w:val="18"/>
                <w:highlight w:val="yellow"/>
              </w:rPr>
            </w:pPr>
            <w:proofErr w:type="spellStart"/>
            <w:r w:rsidRPr="00612F6A">
              <w:rPr>
                <w:rFonts w:ascii="Calibri" w:hAnsi="Calibri" w:cs="Calibri"/>
                <w:color w:val="000000"/>
                <w:sz w:val="18"/>
                <w:szCs w:val="18"/>
                <w:highlight w:val="yellow"/>
              </w:rPr>
              <w:t>Gollavagu</w:t>
            </w:r>
            <w:proofErr w:type="spellEnd"/>
            <w:r w:rsidRPr="00612F6A">
              <w:rPr>
                <w:rFonts w:ascii="Calibri" w:hAnsi="Calibri" w:cs="Calibri"/>
                <w:color w:val="000000"/>
                <w:sz w:val="18"/>
                <w:szCs w:val="18"/>
                <w:highlight w:val="yellow"/>
              </w:rPr>
              <w:t xml:space="preserve"> Project</w:t>
            </w:r>
          </w:p>
        </w:tc>
        <w:tc>
          <w:tcPr>
            <w:tcW w:w="30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4</w:t>
            </w:r>
          </w:p>
        </w:tc>
        <w:tc>
          <w:tcPr>
            <w:tcW w:w="662" w:type="pct"/>
            <w:vMerge/>
            <w:vAlign w:val="center"/>
          </w:tcPr>
          <w:p w:rsidR="00BD070A" w:rsidRPr="00612F6A" w:rsidRDefault="00BD070A" w:rsidP="00612F6A">
            <w:pPr>
              <w:rPr>
                <w:rFonts w:eastAsia="Times New Roman" w:cs="Times New Roman"/>
                <w:color w:val="000000"/>
                <w:sz w:val="18"/>
                <w:szCs w:val="18"/>
                <w:highlight w:val="yellow"/>
              </w:rPr>
            </w:pPr>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vAlign w:val="center"/>
          </w:tcPr>
          <w:p w:rsidR="00BD070A" w:rsidRPr="00612F6A" w:rsidRDefault="00BD070A" w:rsidP="00612F6A">
            <w:pPr>
              <w:rPr>
                <w:rFonts w:ascii="Calibri" w:hAnsi="Calibri" w:cs="Calibri"/>
                <w:color w:val="000000"/>
                <w:sz w:val="18"/>
                <w:szCs w:val="18"/>
                <w:highlight w:val="yellow"/>
              </w:rPr>
            </w:pPr>
            <w:proofErr w:type="spellStart"/>
            <w:r w:rsidRPr="00612F6A">
              <w:rPr>
                <w:rFonts w:ascii="Calibri" w:hAnsi="Calibri" w:cs="Calibri"/>
                <w:color w:val="000000"/>
                <w:sz w:val="18"/>
                <w:szCs w:val="18"/>
                <w:highlight w:val="yellow"/>
              </w:rPr>
              <w:t>Nilwai</w:t>
            </w:r>
            <w:proofErr w:type="spellEnd"/>
            <w:r w:rsidRPr="00612F6A">
              <w:rPr>
                <w:rFonts w:ascii="Calibri" w:hAnsi="Calibri" w:cs="Calibri"/>
                <w:color w:val="000000"/>
                <w:sz w:val="18"/>
                <w:szCs w:val="18"/>
                <w:highlight w:val="yellow"/>
              </w:rPr>
              <w:t xml:space="preserve"> Project</w:t>
            </w:r>
          </w:p>
        </w:tc>
        <w:tc>
          <w:tcPr>
            <w:tcW w:w="30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5</w:t>
            </w:r>
          </w:p>
        </w:tc>
        <w:tc>
          <w:tcPr>
            <w:tcW w:w="662" w:type="pct"/>
            <w:vMerge/>
            <w:vAlign w:val="center"/>
          </w:tcPr>
          <w:p w:rsidR="00BD070A" w:rsidRPr="00612F6A" w:rsidRDefault="00BD070A" w:rsidP="00612F6A">
            <w:pPr>
              <w:rPr>
                <w:rFonts w:eastAsia="Times New Roman" w:cs="Times New Roman"/>
                <w:color w:val="000000"/>
                <w:sz w:val="18"/>
                <w:szCs w:val="18"/>
                <w:highlight w:val="yellow"/>
              </w:rPr>
            </w:pPr>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vAlign w:val="center"/>
          </w:tcPr>
          <w:p w:rsidR="00BD070A" w:rsidRPr="00612F6A" w:rsidRDefault="00BD070A" w:rsidP="00612F6A">
            <w:pPr>
              <w:rPr>
                <w:rFonts w:ascii="Calibri" w:hAnsi="Calibri" w:cs="Calibri"/>
                <w:color w:val="000000"/>
                <w:sz w:val="18"/>
                <w:szCs w:val="18"/>
                <w:highlight w:val="yellow"/>
              </w:rPr>
            </w:pPr>
            <w:proofErr w:type="spellStart"/>
            <w:r w:rsidRPr="00612F6A">
              <w:rPr>
                <w:rFonts w:ascii="Calibri" w:hAnsi="Calibri" w:cs="Calibri"/>
                <w:color w:val="000000"/>
                <w:sz w:val="18"/>
                <w:szCs w:val="18"/>
                <w:highlight w:val="yellow"/>
              </w:rPr>
              <w:t>Ralivagu</w:t>
            </w:r>
            <w:proofErr w:type="spellEnd"/>
          </w:p>
        </w:tc>
        <w:tc>
          <w:tcPr>
            <w:tcW w:w="30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6</w:t>
            </w:r>
          </w:p>
        </w:tc>
        <w:tc>
          <w:tcPr>
            <w:tcW w:w="662" w:type="pct"/>
            <w:vMerge w:val="restart"/>
            <w:vAlign w:val="center"/>
          </w:tcPr>
          <w:p w:rsidR="00BD070A" w:rsidRPr="00612F6A" w:rsidRDefault="00BD070A" w:rsidP="00612F6A">
            <w:pPr>
              <w:rPr>
                <w:rFonts w:eastAsia="Times New Roman" w:cs="Times New Roman"/>
                <w:color w:val="000000"/>
                <w:sz w:val="18"/>
                <w:szCs w:val="18"/>
                <w:highlight w:val="yellow"/>
              </w:rPr>
            </w:pPr>
            <w:proofErr w:type="spellStart"/>
            <w:r w:rsidRPr="00612F6A">
              <w:rPr>
                <w:rFonts w:eastAsia="Times New Roman" w:cs="Times New Roman"/>
                <w:color w:val="000000"/>
                <w:sz w:val="18"/>
                <w:szCs w:val="18"/>
                <w:highlight w:val="yellow"/>
              </w:rPr>
              <w:t>Medak</w:t>
            </w:r>
            <w:proofErr w:type="spellEnd"/>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vAlign w:val="center"/>
          </w:tcPr>
          <w:p w:rsidR="00BD070A" w:rsidRPr="00612F6A" w:rsidRDefault="00BD070A" w:rsidP="00612F6A">
            <w:pPr>
              <w:rPr>
                <w:rFonts w:ascii="Calibri" w:hAnsi="Calibri" w:cs="Calibri"/>
                <w:color w:val="000000"/>
                <w:sz w:val="18"/>
                <w:szCs w:val="18"/>
                <w:highlight w:val="yellow"/>
              </w:rPr>
            </w:pPr>
            <w:proofErr w:type="spellStart"/>
            <w:r w:rsidRPr="00612F6A">
              <w:rPr>
                <w:rFonts w:ascii="Calibri" w:hAnsi="Calibri" w:cs="Calibri"/>
                <w:color w:val="000000"/>
                <w:sz w:val="18"/>
                <w:szCs w:val="18"/>
                <w:highlight w:val="yellow"/>
              </w:rPr>
              <w:t>Pocharam</w:t>
            </w:r>
            <w:proofErr w:type="spellEnd"/>
            <w:r w:rsidRPr="00612F6A">
              <w:rPr>
                <w:rFonts w:ascii="Calibri" w:hAnsi="Calibri" w:cs="Calibri"/>
                <w:color w:val="000000"/>
                <w:sz w:val="18"/>
                <w:szCs w:val="18"/>
                <w:highlight w:val="yellow"/>
              </w:rPr>
              <w:t xml:space="preserve">  reservoir</w:t>
            </w:r>
          </w:p>
        </w:tc>
        <w:tc>
          <w:tcPr>
            <w:tcW w:w="30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7</w:t>
            </w:r>
          </w:p>
        </w:tc>
        <w:tc>
          <w:tcPr>
            <w:tcW w:w="662" w:type="pct"/>
            <w:vMerge/>
            <w:vAlign w:val="center"/>
          </w:tcPr>
          <w:p w:rsidR="00BD070A" w:rsidRPr="00612F6A" w:rsidRDefault="00BD070A" w:rsidP="00612F6A">
            <w:pPr>
              <w:rPr>
                <w:rFonts w:eastAsia="Times New Roman" w:cs="Times New Roman"/>
                <w:color w:val="000000"/>
                <w:sz w:val="18"/>
                <w:szCs w:val="18"/>
                <w:highlight w:val="yellow"/>
              </w:rPr>
            </w:pPr>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vAlign w:val="center"/>
          </w:tcPr>
          <w:p w:rsidR="00BD070A" w:rsidRPr="00612F6A" w:rsidRDefault="00BD070A" w:rsidP="00612F6A">
            <w:pPr>
              <w:rPr>
                <w:rFonts w:ascii="Calibri" w:hAnsi="Calibri" w:cs="Calibri"/>
                <w:color w:val="000000"/>
                <w:sz w:val="18"/>
                <w:szCs w:val="18"/>
                <w:highlight w:val="yellow"/>
              </w:rPr>
            </w:pPr>
            <w:proofErr w:type="spellStart"/>
            <w:r w:rsidRPr="00612F6A">
              <w:rPr>
                <w:rFonts w:ascii="Calibri" w:hAnsi="Calibri" w:cs="Calibri"/>
                <w:color w:val="000000"/>
                <w:sz w:val="18"/>
                <w:szCs w:val="18"/>
                <w:highlight w:val="yellow"/>
              </w:rPr>
              <w:t>Haldi</w:t>
            </w:r>
            <w:proofErr w:type="spellEnd"/>
            <w:r w:rsidRPr="00612F6A">
              <w:rPr>
                <w:rFonts w:ascii="Calibri" w:hAnsi="Calibri" w:cs="Calibri"/>
                <w:color w:val="000000"/>
                <w:sz w:val="18"/>
                <w:szCs w:val="18"/>
                <w:highlight w:val="yellow"/>
              </w:rPr>
              <w:t xml:space="preserve"> Project</w:t>
            </w:r>
          </w:p>
        </w:tc>
        <w:tc>
          <w:tcPr>
            <w:tcW w:w="30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8</w:t>
            </w:r>
          </w:p>
        </w:tc>
        <w:tc>
          <w:tcPr>
            <w:tcW w:w="662" w:type="pct"/>
            <w:vAlign w:val="center"/>
          </w:tcPr>
          <w:p w:rsidR="00BD070A" w:rsidRPr="00612F6A" w:rsidRDefault="00BD070A" w:rsidP="00612F6A">
            <w:pPr>
              <w:rPr>
                <w:rFonts w:eastAsia="Times New Roman" w:cs="Times New Roman"/>
                <w:color w:val="000000"/>
                <w:sz w:val="18"/>
                <w:szCs w:val="18"/>
                <w:highlight w:val="yellow"/>
              </w:rPr>
            </w:pPr>
            <w:proofErr w:type="spellStart"/>
            <w:r w:rsidRPr="00612F6A">
              <w:rPr>
                <w:rFonts w:eastAsia="Times New Roman" w:cs="Times New Roman"/>
                <w:color w:val="000000"/>
                <w:sz w:val="18"/>
                <w:szCs w:val="18"/>
                <w:highlight w:val="yellow"/>
              </w:rPr>
              <w:t>Rangareddy</w:t>
            </w:r>
            <w:proofErr w:type="spellEnd"/>
          </w:p>
        </w:tc>
        <w:tc>
          <w:tcPr>
            <w:tcW w:w="52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48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1380" w:type="pct"/>
            <w:vAlign w:val="center"/>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Indirammasagar</w:t>
            </w:r>
            <w:proofErr w:type="spellEnd"/>
          </w:p>
        </w:tc>
        <w:tc>
          <w:tcPr>
            <w:tcW w:w="30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9</w:t>
            </w:r>
          </w:p>
        </w:tc>
        <w:tc>
          <w:tcPr>
            <w:tcW w:w="662" w:type="pct"/>
            <w:vMerge w:val="restart"/>
            <w:vAlign w:val="center"/>
          </w:tcPr>
          <w:p w:rsidR="00BD070A" w:rsidRPr="00612F6A" w:rsidRDefault="00BD070A" w:rsidP="00612F6A">
            <w:pPr>
              <w:rPr>
                <w:rFonts w:eastAsia="Times New Roman" w:cs="Times New Roman"/>
                <w:color w:val="000000"/>
                <w:sz w:val="18"/>
                <w:szCs w:val="18"/>
                <w:highlight w:val="yellow"/>
              </w:rPr>
            </w:pPr>
            <w:proofErr w:type="spellStart"/>
            <w:r w:rsidRPr="00612F6A">
              <w:rPr>
                <w:rFonts w:eastAsia="Times New Roman" w:cs="Times New Roman"/>
                <w:color w:val="000000"/>
                <w:sz w:val="18"/>
                <w:szCs w:val="18"/>
                <w:highlight w:val="yellow"/>
              </w:rPr>
              <w:t>Wanaparthy</w:t>
            </w:r>
            <w:proofErr w:type="spellEnd"/>
          </w:p>
        </w:tc>
        <w:tc>
          <w:tcPr>
            <w:tcW w:w="52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48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1380" w:type="pct"/>
            <w:vAlign w:val="center"/>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Yenkunta</w:t>
            </w:r>
            <w:proofErr w:type="spellEnd"/>
            <w:r w:rsidRPr="00612F6A">
              <w:rPr>
                <w:rFonts w:eastAsia="Times New Roman" w:cstheme="minorHAnsi"/>
                <w:bCs/>
                <w:sz w:val="18"/>
                <w:szCs w:val="18"/>
                <w:highlight w:val="yellow"/>
              </w:rPr>
              <w:t xml:space="preserve"> </w:t>
            </w:r>
            <w:proofErr w:type="spellStart"/>
            <w:r w:rsidRPr="00612F6A">
              <w:rPr>
                <w:rFonts w:eastAsia="Times New Roman" w:cstheme="minorHAnsi"/>
                <w:bCs/>
                <w:sz w:val="18"/>
                <w:szCs w:val="18"/>
                <w:highlight w:val="yellow"/>
              </w:rPr>
              <w:t>reservior</w:t>
            </w:r>
            <w:proofErr w:type="spellEnd"/>
          </w:p>
        </w:tc>
        <w:tc>
          <w:tcPr>
            <w:tcW w:w="30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10</w:t>
            </w:r>
          </w:p>
        </w:tc>
        <w:tc>
          <w:tcPr>
            <w:tcW w:w="662" w:type="pct"/>
            <w:vMerge/>
            <w:vAlign w:val="center"/>
          </w:tcPr>
          <w:p w:rsidR="00BD070A" w:rsidRPr="00612F6A" w:rsidRDefault="00BD070A" w:rsidP="00612F6A">
            <w:pPr>
              <w:rPr>
                <w:rFonts w:eastAsia="Times New Roman" w:cs="Times New Roman"/>
                <w:color w:val="000000"/>
                <w:sz w:val="18"/>
                <w:szCs w:val="18"/>
                <w:highlight w:val="yellow"/>
              </w:rPr>
            </w:pPr>
          </w:p>
        </w:tc>
        <w:tc>
          <w:tcPr>
            <w:tcW w:w="52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48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1380" w:type="pct"/>
            <w:vAlign w:val="center"/>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Sarlasagar</w:t>
            </w:r>
            <w:proofErr w:type="spellEnd"/>
          </w:p>
        </w:tc>
        <w:tc>
          <w:tcPr>
            <w:tcW w:w="30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84"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99"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11</w:t>
            </w:r>
          </w:p>
        </w:tc>
        <w:tc>
          <w:tcPr>
            <w:tcW w:w="662" w:type="pct"/>
            <w:vMerge/>
            <w:vAlign w:val="center"/>
          </w:tcPr>
          <w:p w:rsidR="00BD070A" w:rsidRPr="00612F6A" w:rsidRDefault="00BD070A" w:rsidP="00612F6A">
            <w:pPr>
              <w:rPr>
                <w:rFonts w:eastAsia="Times New Roman" w:cs="Times New Roman"/>
                <w:color w:val="000000"/>
                <w:sz w:val="18"/>
                <w:szCs w:val="18"/>
                <w:highlight w:val="yellow"/>
              </w:rPr>
            </w:pPr>
          </w:p>
        </w:tc>
        <w:tc>
          <w:tcPr>
            <w:tcW w:w="525"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48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1380" w:type="pct"/>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Ukachettuvagu</w:t>
            </w:r>
            <w:proofErr w:type="spellEnd"/>
          </w:p>
        </w:tc>
        <w:tc>
          <w:tcPr>
            <w:tcW w:w="30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399"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280"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12</w:t>
            </w:r>
          </w:p>
        </w:tc>
        <w:tc>
          <w:tcPr>
            <w:tcW w:w="662" w:type="pct"/>
            <w:vMerge w:val="restart"/>
            <w:vAlign w:val="center"/>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imes New Roman"/>
                <w:color w:val="000000"/>
                <w:sz w:val="18"/>
                <w:szCs w:val="18"/>
                <w:highlight w:val="yellow"/>
              </w:rPr>
              <w:t>Bhadradri</w:t>
            </w:r>
            <w:proofErr w:type="spellEnd"/>
          </w:p>
        </w:tc>
        <w:tc>
          <w:tcPr>
            <w:tcW w:w="525"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485"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Pedda</w:t>
            </w:r>
            <w:proofErr w:type="spellEnd"/>
            <w:r w:rsidRPr="00612F6A">
              <w:rPr>
                <w:rFonts w:eastAsia="Times New Roman" w:cstheme="minorHAnsi"/>
                <w:bCs/>
                <w:sz w:val="18"/>
                <w:szCs w:val="18"/>
                <w:highlight w:val="yellow"/>
              </w:rPr>
              <w:t xml:space="preserve"> </w:t>
            </w:r>
            <w:proofErr w:type="spellStart"/>
            <w:r w:rsidRPr="00612F6A">
              <w:rPr>
                <w:rFonts w:eastAsia="Times New Roman" w:cstheme="minorHAnsi"/>
                <w:bCs/>
                <w:sz w:val="18"/>
                <w:szCs w:val="18"/>
                <w:highlight w:val="yellow"/>
              </w:rPr>
              <w:t>vagu</w:t>
            </w:r>
            <w:proofErr w:type="spellEnd"/>
            <w:r w:rsidRPr="00612F6A">
              <w:rPr>
                <w:rFonts w:eastAsia="Times New Roman" w:cstheme="minorHAnsi"/>
                <w:bCs/>
                <w:sz w:val="18"/>
                <w:szCs w:val="18"/>
                <w:highlight w:val="yellow"/>
              </w:rPr>
              <w:t xml:space="preserve"> project</w:t>
            </w:r>
          </w:p>
        </w:tc>
        <w:tc>
          <w:tcPr>
            <w:tcW w:w="307"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c>
          <w:tcPr>
            <w:tcW w:w="384"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399"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280"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vAlign w:val="center"/>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13</w:t>
            </w:r>
          </w:p>
        </w:tc>
        <w:tc>
          <w:tcPr>
            <w:tcW w:w="662" w:type="pct"/>
            <w:vMerge/>
            <w:vAlign w:val="center"/>
          </w:tcPr>
          <w:p w:rsidR="00BD070A" w:rsidRPr="00612F6A" w:rsidRDefault="00BD070A" w:rsidP="00612F6A">
            <w:pPr>
              <w:tabs>
                <w:tab w:val="left" w:pos="567"/>
              </w:tabs>
              <w:rPr>
                <w:rFonts w:eastAsia="Times New Roman" w:cstheme="minorHAnsi"/>
                <w:bCs/>
                <w:sz w:val="18"/>
                <w:szCs w:val="18"/>
                <w:highlight w:val="yellow"/>
              </w:rPr>
            </w:pPr>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Tummala</w:t>
            </w:r>
            <w:proofErr w:type="spellEnd"/>
            <w:r w:rsidRPr="00612F6A">
              <w:rPr>
                <w:rFonts w:eastAsia="Times New Roman" w:cstheme="minorHAnsi"/>
                <w:bCs/>
                <w:sz w:val="18"/>
                <w:szCs w:val="18"/>
                <w:highlight w:val="yellow"/>
              </w:rPr>
              <w:t xml:space="preserve"> </w:t>
            </w:r>
            <w:proofErr w:type="spellStart"/>
            <w:r w:rsidRPr="00612F6A">
              <w:rPr>
                <w:rFonts w:eastAsia="Times New Roman" w:cstheme="minorHAnsi"/>
                <w:bCs/>
                <w:sz w:val="18"/>
                <w:szCs w:val="18"/>
                <w:highlight w:val="yellow"/>
              </w:rPr>
              <w:t>cheruvu</w:t>
            </w:r>
            <w:proofErr w:type="spellEnd"/>
          </w:p>
        </w:tc>
        <w:tc>
          <w:tcPr>
            <w:tcW w:w="307"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384"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399"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280"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14</w:t>
            </w:r>
          </w:p>
        </w:tc>
        <w:tc>
          <w:tcPr>
            <w:tcW w:w="662" w:type="pct"/>
            <w:vMerge/>
            <w:vAlign w:val="center"/>
          </w:tcPr>
          <w:p w:rsidR="00BD070A" w:rsidRPr="00612F6A" w:rsidRDefault="00BD070A" w:rsidP="00612F6A">
            <w:pPr>
              <w:tabs>
                <w:tab w:val="left" w:pos="567"/>
              </w:tabs>
              <w:rPr>
                <w:rFonts w:eastAsia="Times New Roman" w:cstheme="minorHAnsi"/>
                <w:bCs/>
                <w:sz w:val="18"/>
                <w:szCs w:val="18"/>
                <w:highlight w:val="yellow"/>
              </w:rPr>
            </w:pPr>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Ankamma</w:t>
            </w:r>
            <w:proofErr w:type="spellEnd"/>
            <w:r w:rsidRPr="00612F6A">
              <w:rPr>
                <w:rFonts w:eastAsia="Times New Roman" w:cstheme="minorHAnsi"/>
                <w:bCs/>
                <w:sz w:val="18"/>
                <w:szCs w:val="18"/>
                <w:highlight w:val="yellow"/>
              </w:rPr>
              <w:t xml:space="preserve"> </w:t>
            </w:r>
            <w:proofErr w:type="spellStart"/>
            <w:r w:rsidRPr="00612F6A">
              <w:rPr>
                <w:rFonts w:eastAsia="Times New Roman" w:cstheme="minorHAnsi"/>
                <w:bCs/>
                <w:sz w:val="18"/>
                <w:szCs w:val="18"/>
                <w:highlight w:val="yellow"/>
              </w:rPr>
              <w:t>cheruvu</w:t>
            </w:r>
            <w:proofErr w:type="spellEnd"/>
          </w:p>
        </w:tc>
        <w:tc>
          <w:tcPr>
            <w:tcW w:w="307"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384"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399"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280"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r>
      <w:tr w:rsidR="00BD070A" w:rsidRPr="00612F6A" w:rsidTr="00612F6A">
        <w:trPr>
          <w:jc w:val="center"/>
        </w:trPr>
        <w:tc>
          <w:tcPr>
            <w:tcW w:w="227" w:type="pct"/>
          </w:tcPr>
          <w:p w:rsidR="00BD070A" w:rsidRPr="00612F6A" w:rsidRDefault="00BD070A" w:rsidP="00612F6A">
            <w:pPr>
              <w:tabs>
                <w:tab w:val="left" w:pos="567"/>
              </w:tabs>
              <w:jc w:val="center"/>
              <w:rPr>
                <w:rFonts w:eastAsia="Times New Roman" w:cstheme="minorHAnsi"/>
                <w:bCs/>
                <w:sz w:val="18"/>
                <w:szCs w:val="18"/>
                <w:highlight w:val="yellow"/>
              </w:rPr>
            </w:pPr>
            <w:r w:rsidRPr="00612F6A">
              <w:rPr>
                <w:rFonts w:eastAsia="Times New Roman" w:cstheme="minorHAnsi"/>
                <w:bCs/>
                <w:sz w:val="18"/>
                <w:szCs w:val="18"/>
                <w:highlight w:val="yellow"/>
              </w:rPr>
              <w:t>15</w:t>
            </w:r>
          </w:p>
        </w:tc>
        <w:tc>
          <w:tcPr>
            <w:tcW w:w="662" w:type="pct"/>
            <w:vMerge/>
            <w:vAlign w:val="center"/>
          </w:tcPr>
          <w:p w:rsidR="00BD070A" w:rsidRPr="00612F6A" w:rsidRDefault="00BD070A" w:rsidP="00612F6A">
            <w:pPr>
              <w:tabs>
                <w:tab w:val="left" w:pos="567"/>
              </w:tabs>
              <w:rPr>
                <w:rFonts w:eastAsia="Times New Roman" w:cstheme="minorHAnsi"/>
                <w:bCs/>
                <w:sz w:val="18"/>
                <w:szCs w:val="18"/>
                <w:highlight w:val="yellow"/>
              </w:rPr>
            </w:pPr>
          </w:p>
        </w:tc>
        <w:tc>
          <w:tcPr>
            <w:tcW w:w="525"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485"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1380" w:type="pct"/>
          </w:tcPr>
          <w:p w:rsidR="00BD070A" w:rsidRPr="00612F6A" w:rsidRDefault="00BD070A" w:rsidP="00612F6A">
            <w:pPr>
              <w:tabs>
                <w:tab w:val="left" w:pos="567"/>
              </w:tabs>
              <w:rPr>
                <w:rFonts w:eastAsia="Times New Roman" w:cstheme="minorHAnsi"/>
                <w:bCs/>
                <w:sz w:val="18"/>
                <w:szCs w:val="18"/>
                <w:highlight w:val="yellow"/>
              </w:rPr>
            </w:pPr>
            <w:proofErr w:type="spellStart"/>
            <w:r w:rsidRPr="00612F6A">
              <w:rPr>
                <w:rFonts w:eastAsia="Times New Roman" w:cstheme="minorHAnsi"/>
                <w:bCs/>
                <w:sz w:val="18"/>
                <w:szCs w:val="18"/>
                <w:highlight w:val="yellow"/>
              </w:rPr>
              <w:t>Taliperu</w:t>
            </w:r>
            <w:proofErr w:type="spellEnd"/>
            <w:r w:rsidRPr="00612F6A">
              <w:rPr>
                <w:rFonts w:eastAsia="Times New Roman" w:cstheme="minorHAnsi"/>
                <w:bCs/>
                <w:sz w:val="18"/>
                <w:szCs w:val="18"/>
                <w:highlight w:val="yellow"/>
              </w:rPr>
              <w:t xml:space="preserve"> project</w:t>
            </w:r>
          </w:p>
        </w:tc>
        <w:tc>
          <w:tcPr>
            <w:tcW w:w="307"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c>
          <w:tcPr>
            <w:tcW w:w="384"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399" w:type="pct"/>
          </w:tcPr>
          <w:p w:rsidR="00BD070A" w:rsidRPr="00612F6A" w:rsidRDefault="00BD070A" w:rsidP="00612F6A">
            <w:pPr>
              <w:tabs>
                <w:tab w:val="left" w:pos="567"/>
              </w:tabs>
              <w:jc w:val="center"/>
              <w:rPr>
                <w:rFonts w:eastAsia="Times New Roman" w:cstheme="minorHAnsi"/>
                <w:b/>
                <w:bCs/>
                <w:sz w:val="18"/>
                <w:szCs w:val="18"/>
                <w:highlight w:val="yellow"/>
              </w:rPr>
            </w:pPr>
          </w:p>
        </w:tc>
        <w:tc>
          <w:tcPr>
            <w:tcW w:w="280" w:type="pct"/>
          </w:tcPr>
          <w:p w:rsidR="00BD070A" w:rsidRPr="00612F6A" w:rsidRDefault="00BD070A" w:rsidP="00612F6A">
            <w:pPr>
              <w:tabs>
                <w:tab w:val="left" w:pos="567"/>
              </w:tabs>
              <w:jc w:val="center"/>
              <w:rPr>
                <w:rFonts w:eastAsia="Times New Roman" w:cstheme="minorHAnsi"/>
                <w:bCs/>
                <w:sz w:val="18"/>
                <w:szCs w:val="18"/>
                <w:highlight w:val="yellow"/>
              </w:rPr>
            </w:pPr>
          </w:p>
        </w:tc>
        <w:tc>
          <w:tcPr>
            <w:tcW w:w="351" w:type="pct"/>
          </w:tcPr>
          <w:p w:rsidR="00BD070A" w:rsidRPr="00612F6A" w:rsidRDefault="00BD070A" w:rsidP="00612F6A">
            <w:pPr>
              <w:jc w:val="center"/>
              <w:rPr>
                <w:sz w:val="18"/>
                <w:szCs w:val="18"/>
                <w:highlight w:val="yellow"/>
              </w:rPr>
            </w:pPr>
            <w:r w:rsidRPr="00612F6A">
              <w:rPr>
                <w:rFonts w:eastAsia="Times New Roman" w:cstheme="minorHAnsi"/>
                <w:bCs/>
                <w:sz w:val="18"/>
                <w:szCs w:val="18"/>
                <w:highlight w:val="yellow"/>
              </w:rPr>
              <w:sym w:font="Wingdings" w:char="F0FC"/>
            </w:r>
          </w:p>
        </w:tc>
      </w:tr>
      <w:tr w:rsidR="00BD070A" w:rsidRPr="0086544E" w:rsidTr="00612F6A">
        <w:trPr>
          <w:jc w:val="center"/>
        </w:trPr>
        <w:tc>
          <w:tcPr>
            <w:tcW w:w="227" w:type="pct"/>
            <w:shd w:val="clear" w:color="auto" w:fill="D9D9D9" w:themeFill="background1" w:themeFillShade="D9"/>
          </w:tcPr>
          <w:p w:rsidR="00BD070A" w:rsidRPr="00612F6A" w:rsidRDefault="00BD070A" w:rsidP="00612F6A">
            <w:pPr>
              <w:tabs>
                <w:tab w:val="left" w:pos="567"/>
              </w:tabs>
              <w:jc w:val="both"/>
              <w:rPr>
                <w:rFonts w:eastAsia="Times New Roman" w:cstheme="minorHAnsi"/>
                <w:b/>
                <w:bCs/>
                <w:sz w:val="18"/>
                <w:szCs w:val="18"/>
                <w:highlight w:val="yellow"/>
              </w:rPr>
            </w:pPr>
          </w:p>
        </w:tc>
        <w:tc>
          <w:tcPr>
            <w:tcW w:w="662" w:type="pct"/>
            <w:shd w:val="clear" w:color="auto" w:fill="D9D9D9" w:themeFill="background1" w:themeFillShade="D9"/>
          </w:tcPr>
          <w:p w:rsidR="00BD070A" w:rsidRPr="00612F6A" w:rsidRDefault="00BD070A" w:rsidP="00612F6A">
            <w:pPr>
              <w:tabs>
                <w:tab w:val="left" w:pos="567"/>
              </w:tabs>
              <w:rPr>
                <w:rFonts w:eastAsia="Times New Roman" w:cstheme="minorHAnsi"/>
                <w:b/>
                <w:bCs/>
                <w:sz w:val="18"/>
                <w:szCs w:val="18"/>
                <w:highlight w:val="yellow"/>
              </w:rPr>
            </w:pPr>
          </w:p>
        </w:tc>
        <w:tc>
          <w:tcPr>
            <w:tcW w:w="525" w:type="pct"/>
            <w:shd w:val="clear" w:color="auto" w:fill="D9D9D9" w:themeFill="background1" w:themeFillShade="D9"/>
          </w:tcPr>
          <w:p w:rsidR="00BD070A" w:rsidRPr="00612F6A" w:rsidRDefault="00BD070A" w:rsidP="00612F6A">
            <w:pPr>
              <w:tabs>
                <w:tab w:val="left" w:pos="567"/>
              </w:tabs>
              <w:jc w:val="center"/>
              <w:rPr>
                <w:rFonts w:eastAsia="Times New Roman" w:cstheme="minorHAnsi"/>
                <w:b/>
                <w:bCs/>
                <w:sz w:val="18"/>
                <w:szCs w:val="18"/>
                <w:highlight w:val="yellow"/>
              </w:rPr>
            </w:pPr>
            <w:r w:rsidRPr="00612F6A">
              <w:rPr>
                <w:rFonts w:eastAsia="Times New Roman" w:cstheme="minorHAnsi"/>
                <w:b/>
                <w:bCs/>
                <w:sz w:val="18"/>
                <w:szCs w:val="18"/>
                <w:highlight w:val="yellow"/>
              </w:rPr>
              <w:t>11</w:t>
            </w:r>
          </w:p>
        </w:tc>
        <w:tc>
          <w:tcPr>
            <w:tcW w:w="485" w:type="pct"/>
            <w:shd w:val="clear" w:color="auto" w:fill="D9D9D9" w:themeFill="background1" w:themeFillShade="D9"/>
          </w:tcPr>
          <w:p w:rsidR="00BD070A" w:rsidRPr="00612F6A" w:rsidRDefault="00BD070A" w:rsidP="00612F6A">
            <w:pPr>
              <w:tabs>
                <w:tab w:val="left" w:pos="567"/>
              </w:tabs>
              <w:jc w:val="center"/>
              <w:rPr>
                <w:rFonts w:eastAsia="Times New Roman" w:cstheme="minorHAnsi"/>
                <w:b/>
                <w:bCs/>
                <w:sz w:val="18"/>
                <w:szCs w:val="18"/>
                <w:highlight w:val="yellow"/>
              </w:rPr>
            </w:pPr>
            <w:r w:rsidRPr="00612F6A">
              <w:rPr>
                <w:rFonts w:eastAsia="Times New Roman" w:cstheme="minorHAnsi"/>
                <w:b/>
                <w:bCs/>
                <w:sz w:val="18"/>
                <w:szCs w:val="18"/>
                <w:highlight w:val="yellow"/>
              </w:rPr>
              <w:t>4</w:t>
            </w:r>
          </w:p>
        </w:tc>
        <w:tc>
          <w:tcPr>
            <w:tcW w:w="1380" w:type="pct"/>
            <w:shd w:val="clear" w:color="auto" w:fill="D9D9D9" w:themeFill="background1" w:themeFillShade="D9"/>
          </w:tcPr>
          <w:p w:rsidR="00BD070A" w:rsidRPr="00612F6A" w:rsidRDefault="00BD070A" w:rsidP="00612F6A">
            <w:pPr>
              <w:tabs>
                <w:tab w:val="left" w:pos="567"/>
              </w:tabs>
              <w:jc w:val="center"/>
              <w:rPr>
                <w:rFonts w:eastAsia="Times New Roman" w:cstheme="minorHAnsi"/>
                <w:b/>
                <w:bCs/>
                <w:sz w:val="18"/>
                <w:szCs w:val="18"/>
                <w:highlight w:val="yellow"/>
              </w:rPr>
            </w:pPr>
          </w:p>
        </w:tc>
        <w:tc>
          <w:tcPr>
            <w:tcW w:w="307" w:type="pct"/>
            <w:shd w:val="clear" w:color="auto" w:fill="D9D9D9" w:themeFill="background1" w:themeFillShade="D9"/>
          </w:tcPr>
          <w:p w:rsidR="00BD070A" w:rsidRPr="00612F6A" w:rsidRDefault="00BD070A" w:rsidP="00612F6A">
            <w:pPr>
              <w:tabs>
                <w:tab w:val="left" w:pos="567"/>
              </w:tabs>
              <w:jc w:val="center"/>
              <w:rPr>
                <w:rFonts w:eastAsia="Times New Roman" w:cstheme="minorHAnsi"/>
                <w:b/>
                <w:bCs/>
                <w:sz w:val="18"/>
                <w:szCs w:val="18"/>
                <w:highlight w:val="yellow"/>
              </w:rPr>
            </w:pPr>
            <w:r w:rsidRPr="00612F6A">
              <w:rPr>
                <w:rFonts w:eastAsia="Times New Roman" w:cstheme="minorHAnsi"/>
                <w:b/>
                <w:bCs/>
                <w:sz w:val="18"/>
                <w:szCs w:val="18"/>
                <w:highlight w:val="yellow"/>
              </w:rPr>
              <w:t>11</w:t>
            </w:r>
          </w:p>
        </w:tc>
        <w:tc>
          <w:tcPr>
            <w:tcW w:w="384" w:type="pct"/>
            <w:shd w:val="clear" w:color="auto" w:fill="D9D9D9" w:themeFill="background1" w:themeFillShade="D9"/>
          </w:tcPr>
          <w:p w:rsidR="00BD070A" w:rsidRPr="00612F6A" w:rsidRDefault="00BD070A" w:rsidP="00612F6A">
            <w:pPr>
              <w:tabs>
                <w:tab w:val="left" w:pos="567"/>
              </w:tabs>
              <w:jc w:val="center"/>
              <w:rPr>
                <w:rFonts w:eastAsia="Times New Roman" w:cstheme="minorHAnsi"/>
                <w:b/>
                <w:bCs/>
                <w:sz w:val="18"/>
                <w:szCs w:val="18"/>
                <w:highlight w:val="yellow"/>
              </w:rPr>
            </w:pPr>
            <w:r w:rsidRPr="00612F6A">
              <w:rPr>
                <w:rFonts w:eastAsia="Times New Roman" w:cstheme="minorHAnsi"/>
                <w:b/>
                <w:bCs/>
                <w:sz w:val="18"/>
                <w:szCs w:val="18"/>
                <w:highlight w:val="yellow"/>
              </w:rPr>
              <w:t>2</w:t>
            </w:r>
          </w:p>
        </w:tc>
        <w:tc>
          <w:tcPr>
            <w:tcW w:w="399" w:type="pct"/>
            <w:shd w:val="clear" w:color="auto" w:fill="D9D9D9" w:themeFill="background1" w:themeFillShade="D9"/>
          </w:tcPr>
          <w:p w:rsidR="00BD070A" w:rsidRPr="00612F6A" w:rsidRDefault="00BD070A" w:rsidP="00612F6A">
            <w:pPr>
              <w:tabs>
                <w:tab w:val="left" w:pos="567"/>
              </w:tabs>
              <w:jc w:val="center"/>
              <w:rPr>
                <w:rFonts w:eastAsia="Times New Roman" w:cstheme="minorHAnsi"/>
                <w:b/>
                <w:bCs/>
                <w:sz w:val="18"/>
                <w:szCs w:val="18"/>
                <w:highlight w:val="yellow"/>
              </w:rPr>
            </w:pPr>
            <w:r w:rsidRPr="00612F6A">
              <w:rPr>
                <w:rFonts w:eastAsia="Times New Roman" w:cstheme="minorHAnsi"/>
                <w:b/>
                <w:bCs/>
                <w:sz w:val="18"/>
                <w:szCs w:val="18"/>
                <w:highlight w:val="yellow"/>
              </w:rPr>
              <w:t>2</w:t>
            </w:r>
          </w:p>
        </w:tc>
        <w:tc>
          <w:tcPr>
            <w:tcW w:w="280" w:type="pct"/>
            <w:shd w:val="clear" w:color="auto" w:fill="D9D9D9" w:themeFill="background1" w:themeFillShade="D9"/>
          </w:tcPr>
          <w:p w:rsidR="00BD070A" w:rsidRPr="00612F6A" w:rsidRDefault="00BD070A" w:rsidP="00612F6A">
            <w:pPr>
              <w:tabs>
                <w:tab w:val="left" w:pos="567"/>
              </w:tabs>
              <w:jc w:val="center"/>
              <w:rPr>
                <w:rFonts w:eastAsia="Times New Roman" w:cstheme="minorHAnsi"/>
                <w:b/>
                <w:bCs/>
                <w:sz w:val="18"/>
                <w:szCs w:val="18"/>
                <w:highlight w:val="yellow"/>
              </w:rPr>
            </w:pPr>
            <w:r w:rsidRPr="00612F6A">
              <w:rPr>
                <w:rFonts w:eastAsia="Times New Roman" w:cstheme="minorHAnsi"/>
                <w:b/>
                <w:bCs/>
                <w:sz w:val="18"/>
                <w:szCs w:val="18"/>
                <w:highlight w:val="yellow"/>
              </w:rPr>
              <w:t>1</w:t>
            </w:r>
          </w:p>
        </w:tc>
        <w:tc>
          <w:tcPr>
            <w:tcW w:w="351" w:type="pct"/>
            <w:shd w:val="clear" w:color="auto" w:fill="D9D9D9" w:themeFill="background1" w:themeFillShade="D9"/>
          </w:tcPr>
          <w:p w:rsidR="00BD070A" w:rsidRPr="0086544E" w:rsidRDefault="00BD070A" w:rsidP="00612F6A">
            <w:pPr>
              <w:tabs>
                <w:tab w:val="left" w:pos="567"/>
              </w:tabs>
              <w:jc w:val="center"/>
              <w:rPr>
                <w:rFonts w:eastAsia="Times New Roman" w:cstheme="minorHAnsi"/>
                <w:b/>
                <w:bCs/>
                <w:sz w:val="18"/>
                <w:szCs w:val="18"/>
              </w:rPr>
            </w:pPr>
            <w:r w:rsidRPr="00612F6A">
              <w:rPr>
                <w:rFonts w:eastAsia="Times New Roman" w:cstheme="minorHAnsi"/>
                <w:b/>
                <w:bCs/>
                <w:sz w:val="18"/>
                <w:szCs w:val="18"/>
                <w:highlight w:val="yellow"/>
              </w:rPr>
              <w:t>14</w:t>
            </w:r>
          </w:p>
        </w:tc>
      </w:tr>
    </w:tbl>
    <w:p w:rsidR="00BD070A" w:rsidRPr="0086544E" w:rsidRDefault="00BD070A" w:rsidP="00BD070A">
      <w:pPr>
        <w:tabs>
          <w:tab w:val="left" w:pos="567"/>
        </w:tabs>
        <w:spacing w:after="0"/>
        <w:ind w:left="-142"/>
        <w:jc w:val="both"/>
        <w:rPr>
          <w:rFonts w:eastAsia="Times New Roman" w:cstheme="minorHAnsi"/>
          <w:bCs/>
          <w:sz w:val="20"/>
          <w:szCs w:val="20"/>
        </w:rPr>
      </w:pPr>
    </w:p>
    <w:p w:rsidR="00BF1014" w:rsidRDefault="00BF1014" w:rsidP="00BD070A">
      <w:pPr>
        <w:jc w:val="both"/>
        <w:rPr>
          <w:b/>
          <w:i/>
        </w:rPr>
      </w:pPr>
    </w:p>
    <w:p w:rsidR="00BD070A" w:rsidRPr="00612F6A" w:rsidRDefault="00BD070A" w:rsidP="00BD070A">
      <w:pPr>
        <w:jc w:val="both"/>
        <w:rPr>
          <w:rFonts w:cstheme="minorHAnsi"/>
          <w:b/>
          <w:sz w:val="24"/>
          <w:szCs w:val="24"/>
          <w:highlight w:val="yellow"/>
        </w:rPr>
      </w:pPr>
      <w:r w:rsidRPr="00612F6A">
        <w:rPr>
          <w:b/>
          <w:i/>
          <w:highlight w:val="yellow"/>
        </w:rPr>
        <w:lastRenderedPageBreak/>
        <w:t>Highlights on Reservoir Resources</w:t>
      </w:r>
    </w:p>
    <w:p w:rsidR="00BD070A" w:rsidRPr="00612F6A" w:rsidRDefault="00BD070A" w:rsidP="00BD070A">
      <w:pPr>
        <w:pStyle w:val="ListParagraph"/>
        <w:numPr>
          <w:ilvl w:val="0"/>
          <w:numId w:val="4"/>
        </w:numPr>
        <w:rPr>
          <w:sz w:val="18"/>
          <w:szCs w:val="18"/>
          <w:highlight w:val="yellow"/>
        </w:rPr>
      </w:pPr>
      <w:r w:rsidRPr="00612F6A">
        <w:rPr>
          <w:sz w:val="18"/>
          <w:szCs w:val="18"/>
          <w:highlight w:val="yellow"/>
        </w:rPr>
        <w:t xml:space="preserve">In the reservoirs studied allotment to FCS on lease is the predominant feature to the extent of 70% as seen in the reported cases with the balance 30% being the license system. </w:t>
      </w:r>
    </w:p>
    <w:p w:rsidR="00BD070A" w:rsidRPr="00612F6A" w:rsidRDefault="00BD070A" w:rsidP="00BD070A">
      <w:pPr>
        <w:pStyle w:val="ListParagraph"/>
        <w:numPr>
          <w:ilvl w:val="0"/>
          <w:numId w:val="4"/>
        </w:numPr>
        <w:rPr>
          <w:sz w:val="18"/>
          <w:szCs w:val="18"/>
          <w:highlight w:val="yellow"/>
        </w:rPr>
      </w:pPr>
      <w:r w:rsidRPr="00612F6A">
        <w:rPr>
          <w:sz w:val="18"/>
          <w:szCs w:val="18"/>
          <w:highlight w:val="yellow"/>
        </w:rPr>
        <w:t xml:space="preserve">In stocking, the share of </w:t>
      </w:r>
      <w:proofErr w:type="spellStart"/>
      <w:r w:rsidRPr="00612F6A">
        <w:rPr>
          <w:sz w:val="18"/>
          <w:szCs w:val="18"/>
          <w:highlight w:val="yellow"/>
        </w:rPr>
        <w:t>catla</w:t>
      </w:r>
      <w:proofErr w:type="spellEnd"/>
      <w:r w:rsidRPr="00612F6A">
        <w:rPr>
          <w:sz w:val="18"/>
          <w:szCs w:val="18"/>
          <w:highlight w:val="yellow"/>
        </w:rPr>
        <w:t xml:space="preserve">, </w:t>
      </w:r>
      <w:proofErr w:type="spellStart"/>
      <w:r w:rsidRPr="00612F6A">
        <w:rPr>
          <w:sz w:val="18"/>
          <w:szCs w:val="18"/>
          <w:highlight w:val="yellow"/>
        </w:rPr>
        <w:t>rohu</w:t>
      </w:r>
      <w:proofErr w:type="spellEnd"/>
      <w:r w:rsidRPr="00612F6A">
        <w:rPr>
          <w:sz w:val="18"/>
          <w:szCs w:val="18"/>
          <w:highlight w:val="yellow"/>
        </w:rPr>
        <w:t xml:space="preserve">, </w:t>
      </w:r>
      <w:proofErr w:type="spellStart"/>
      <w:r w:rsidRPr="00612F6A">
        <w:rPr>
          <w:sz w:val="18"/>
          <w:szCs w:val="18"/>
          <w:highlight w:val="yellow"/>
        </w:rPr>
        <w:t>mrigal</w:t>
      </w:r>
      <w:proofErr w:type="spellEnd"/>
      <w:r w:rsidRPr="00612F6A">
        <w:rPr>
          <w:sz w:val="18"/>
          <w:szCs w:val="18"/>
          <w:highlight w:val="yellow"/>
        </w:rPr>
        <w:t xml:space="preserve"> along with common carp form the major species with 80% share, the balance 20% being other species with clear predominance of </w:t>
      </w:r>
      <w:proofErr w:type="spellStart"/>
      <w:r w:rsidRPr="00612F6A">
        <w:rPr>
          <w:sz w:val="18"/>
          <w:szCs w:val="18"/>
          <w:highlight w:val="yellow"/>
        </w:rPr>
        <w:t>rohu</w:t>
      </w:r>
      <w:proofErr w:type="spellEnd"/>
      <w:r w:rsidRPr="00612F6A">
        <w:rPr>
          <w:sz w:val="18"/>
          <w:szCs w:val="18"/>
          <w:highlight w:val="yellow"/>
        </w:rPr>
        <w:t xml:space="preserve"> and </w:t>
      </w:r>
      <w:proofErr w:type="spellStart"/>
      <w:r w:rsidRPr="00612F6A">
        <w:rPr>
          <w:sz w:val="18"/>
          <w:szCs w:val="18"/>
          <w:highlight w:val="yellow"/>
        </w:rPr>
        <w:t>mrigal</w:t>
      </w:r>
      <w:proofErr w:type="spellEnd"/>
      <w:r w:rsidRPr="00612F6A">
        <w:rPr>
          <w:sz w:val="18"/>
          <w:szCs w:val="18"/>
          <w:highlight w:val="yellow"/>
        </w:rPr>
        <w:t xml:space="preserve"> visible in a large number of reported cases. </w:t>
      </w:r>
    </w:p>
    <w:p w:rsidR="00BD070A" w:rsidRPr="00612F6A" w:rsidRDefault="00BD070A" w:rsidP="00BD070A">
      <w:pPr>
        <w:pStyle w:val="ListParagraph"/>
        <w:numPr>
          <w:ilvl w:val="0"/>
          <w:numId w:val="4"/>
        </w:numPr>
        <w:rPr>
          <w:sz w:val="18"/>
          <w:szCs w:val="18"/>
          <w:highlight w:val="yellow"/>
        </w:rPr>
      </w:pPr>
      <w:r w:rsidRPr="00612F6A">
        <w:rPr>
          <w:sz w:val="18"/>
          <w:szCs w:val="18"/>
          <w:highlight w:val="yellow"/>
        </w:rPr>
        <w:t>Stocking density on a per ha basis when compared with the standard stocking density as applicable to size category of reservoirs shows that there are wide variations</w:t>
      </w:r>
    </w:p>
    <w:p w:rsidR="00BD070A" w:rsidRPr="00612F6A" w:rsidRDefault="00BD070A" w:rsidP="00BD070A">
      <w:pPr>
        <w:pStyle w:val="ListParagraph"/>
        <w:numPr>
          <w:ilvl w:val="0"/>
          <w:numId w:val="4"/>
        </w:numPr>
        <w:rPr>
          <w:sz w:val="18"/>
          <w:szCs w:val="18"/>
          <w:highlight w:val="yellow"/>
        </w:rPr>
      </w:pPr>
      <w:r w:rsidRPr="00612F6A">
        <w:rPr>
          <w:rFonts w:eastAsia="Times New Roman" w:cs="Times New Roman"/>
          <w:color w:val="000000"/>
          <w:sz w:val="18"/>
          <w:szCs w:val="18"/>
          <w:highlight w:val="yellow"/>
        </w:rPr>
        <w:t>The field study shows that the labour mobilisation for various activities is more by group efforts both in terms of FCS members organising themselves for the tasks and individual fishermen collaborating in their efforts.</w:t>
      </w:r>
    </w:p>
    <w:p w:rsidR="00BD070A" w:rsidRPr="00612F6A" w:rsidRDefault="00BD070A" w:rsidP="00BD070A">
      <w:pPr>
        <w:pStyle w:val="ListParagraph"/>
        <w:numPr>
          <w:ilvl w:val="0"/>
          <w:numId w:val="4"/>
        </w:numPr>
        <w:rPr>
          <w:sz w:val="18"/>
          <w:szCs w:val="18"/>
          <w:highlight w:val="yellow"/>
        </w:rPr>
      </w:pPr>
      <w:r w:rsidRPr="00612F6A">
        <w:rPr>
          <w:rFonts w:eastAsia="Times New Roman" w:cs="Times New Roman"/>
          <w:color w:val="000000"/>
          <w:sz w:val="18"/>
          <w:szCs w:val="18"/>
          <w:highlight w:val="yellow"/>
        </w:rPr>
        <w:t xml:space="preserve"> It is seen that the price realised by the fishermen widely varies from the range of Rs. 70 to 80/kg and Rs. 90 to 100/kg in most of the cases with instances of Rs. 120 to 150/kg also reported for specific varieties in specific locations. </w:t>
      </w:r>
    </w:p>
    <w:p w:rsidR="00BD070A" w:rsidRPr="00612F6A" w:rsidRDefault="00BD070A" w:rsidP="00BD070A">
      <w:pPr>
        <w:pStyle w:val="ListParagraph"/>
        <w:numPr>
          <w:ilvl w:val="0"/>
          <w:numId w:val="4"/>
        </w:numPr>
        <w:rPr>
          <w:sz w:val="18"/>
          <w:szCs w:val="18"/>
          <w:highlight w:val="yellow"/>
        </w:rPr>
      </w:pPr>
      <w:r w:rsidRPr="00612F6A">
        <w:rPr>
          <w:rFonts w:eastAsia="Times New Roman" w:cs="Times New Roman"/>
          <w:color w:val="000000"/>
          <w:sz w:val="18"/>
          <w:szCs w:val="18"/>
          <w:highlight w:val="yellow"/>
        </w:rPr>
        <w:t xml:space="preserve">Depending on the size of reservoirs there are a number of landing centres around the water body which is the point of linkage to markets, be it local or otherwise. </w:t>
      </w:r>
    </w:p>
    <w:p w:rsidR="00BD070A" w:rsidRPr="00612F6A" w:rsidRDefault="00BD070A" w:rsidP="00BD070A">
      <w:pPr>
        <w:pStyle w:val="ListParagraph"/>
        <w:numPr>
          <w:ilvl w:val="0"/>
          <w:numId w:val="4"/>
        </w:numPr>
        <w:rPr>
          <w:sz w:val="18"/>
          <w:szCs w:val="18"/>
          <w:highlight w:val="yellow"/>
        </w:rPr>
      </w:pPr>
      <w:r w:rsidRPr="00612F6A">
        <w:rPr>
          <w:rFonts w:eastAsia="Times New Roman" w:cs="Times New Roman"/>
          <w:color w:val="000000"/>
          <w:sz w:val="18"/>
          <w:szCs w:val="18"/>
          <w:highlight w:val="yellow"/>
        </w:rPr>
        <w:t xml:space="preserve"> It is a notable aspect that fisheries federation is far removed from this entry point operations in marketing in which they are supposed to play a key role and initiate ameliorative measures to protect the interest of fishermen. </w:t>
      </w:r>
    </w:p>
    <w:p w:rsidR="00BD070A" w:rsidRPr="00612F6A" w:rsidRDefault="00BD070A" w:rsidP="00BD070A">
      <w:pPr>
        <w:pStyle w:val="ListParagraph"/>
        <w:numPr>
          <w:ilvl w:val="0"/>
          <w:numId w:val="4"/>
        </w:numPr>
        <w:rPr>
          <w:sz w:val="18"/>
          <w:szCs w:val="18"/>
          <w:highlight w:val="yellow"/>
        </w:rPr>
      </w:pPr>
      <w:r w:rsidRPr="00612F6A">
        <w:rPr>
          <w:rFonts w:eastAsia="Times New Roman" w:cs="Times New Roman"/>
          <w:color w:val="000000"/>
          <w:sz w:val="18"/>
          <w:szCs w:val="18"/>
          <w:highlight w:val="yellow"/>
        </w:rPr>
        <w:t xml:space="preserve">Feedback on participatory management and other related issues shows that nearly 80% of the respondents confirm their participation and those who do not report the reason as ‘not involved in the group’ and in some cases stating that they are not interested. </w:t>
      </w:r>
    </w:p>
    <w:p w:rsidR="00BD070A" w:rsidRPr="00612F6A" w:rsidRDefault="00BD070A" w:rsidP="00BD070A">
      <w:pPr>
        <w:pStyle w:val="ListParagraph"/>
        <w:numPr>
          <w:ilvl w:val="0"/>
          <w:numId w:val="4"/>
        </w:numPr>
        <w:rPr>
          <w:sz w:val="18"/>
          <w:szCs w:val="18"/>
          <w:highlight w:val="yellow"/>
        </w:rPr>
      </w:pPr>
      <w:r w:rsidRPr="00612F6A">
        <w:rPr>
          <w:rFonts w:eastAsia="Times New Roman" w:cs="Times New Roman"/>
          <w:color w:val="000000"/>
          <w:sz w:val="18"/>
          <w:szCs w:val="18"/>
          <w:highlight w:val="yellow"/>
        </w:rPr>
        <w:t xml:space="preserve"> Regarding the diversifying fishery activities in reservoirs the respondents report that apart from pilot intervention of pen/cage culture there are no other activities like fish seed rearing , fish fattening for which they feel there exists potential.</w:t>
      </w:r>
    </w:p>
    <w:p w:rsidR="00BD070A" w:rsidRPr="0086544E" w:rsidRDefault="00BD070A" w:rsidP="00BD070A">
      <w:pPr>
        <w:rPr>
          <w:rFonts w:eastAsia="Times New Roman" w:cs="Times New Roman"/>
          <w:color w:val="000000"/>
          <w:sz w:val="18"/>
          <w:szCs w:val="18"/>
        </w:rPr>
      </w:pPr>
      <w:r w:rsidRPr="00612F6A">
        <w:rPr>
          <w:rFonts w:eastAsia="Times New Roman" w:cs="Times New Roman"/>
          <w:color w:val="000000"/>
          <w:sz w:val="18"/>
          <w:szCs w:val="18"/>
          <w:highlight w:val="yellow"/>
        </w:rPr>
        <w:t xml:space="preserve"> The reservoir fishermen have given their </w:t>
      </w:r>
      <w:r w:rsidRPr="00612F6A">
        <w:rPr>
          <w:rFonts w:eastAsia="Times New Roman" w:cs="Times New Roman"/>
          <w:b/>
          <w:color w:val="000000"/>
          <w:sz w:val="18"/>
          <w:szCs w:val="18"/>
          <w:highlight w:val="yellow"/>
        </w:rPr>
        <w:t>suggestions</w:t>
      </w:r>
      <w:r w:rsidRPr="00612F6A">
        <w:rPr>
          <w:rFonts w:eastAsia="Times New Roman" w:cs="Times New Roman"/>
          <w:color w:val="000000"/>
          <w:sz w:val="18"/>
          <w:szCs w:val="18"/>
          <w:highlight w:val="yellow"/>
        </w:rPr>
        <w:t xml:space="preserve"> on a number of aspects that includes prospects for improvement and changes required as it relates to access right system livelihoods and community participation.</w:t>
      </w:r>
    </w:p>
    <w:p w:rsidR="00612F6A" w:rsidRDefault="00612F6A" w:rsidP="00BD070A">
      <w:pPr>
        <w:tabs>
          <w:tab w:val="left" w:pos="567"/>
        </w:tabs>
        <w:spacing w:after="0"/>
        <w:jc w:val="both"/>
        <w:rPr>
          <w:rFonts w:eastAsia="Times New Roman" w:cstheme="minorHAnsi"/>
          <w:b/>
          <w:bCs/>
          <w:szCs w:val="20"/>
        </w:rPr>
      </w:pPr>
    </w:p>
    <w:p w:rsidR="00BD070A" w:rsidRPr="00612F6A" w:rsidRDefault="00BD070A" w:rsidP="00BD070A">
      <w:pPr>
        <w:tabs>
          <w:tab w:val="left" w:pos="567"/>
        </w:tabs>
        <w:spacing w:after="0"/>
        <w:jc w:val="both"/>
        <w:rPr>
          <w:rFonts w:eastAsia="Times New Roman" w:cstheme="minorHAnsi"/>
          <w:b/>
          <w:bCs/>
          <w:sz w:val="20"/>
          <w:szCs w:val="20"/>
          <w:highlight w:val="yellow"/>
        </w:rPr>
      </w:pPr>
      <w:r w:rsidRPr="00612F6A">
        <w:rPr>
          <w:rFonts w:eastAsia="Times New Roman" w:cstheme="minorHAnsi"/>
          <w:b/>
          <w:bCs/>
          <w:szCs w:val="20"/>
          <w:highlight w:val="yellow"/>
        </w:rPr>
        <w:t>5.1.2.2    Tank resources</w:t>
      </w:r>
      <w:r w:rsidR="00612F6A">
        <w:rPr>
          <w:rFonts w:eastAsia="Times New Roman" w:cstheme="minorHAnsi"/>
          <w:b/>
          <w:bCs/>
          <w:szCs w:val="20"/>
          <w:highlight w:val="yellow"/>
        </w:rPr>
        <w:t xml:space="preserve"> (</w:t>
      </w:r>
      <w:proofErr w:type="spellStart"/>
      <w:proofErr w:type="gramStart"/>
      <w:r w:rsidR="00612F6A">
        <w:rPr>
          <w:rFonts w:eastAsia="Times New Roman" w:cstheme="minorHAnsi"/>
          <w:b/>
          <w:bCs/>
          <w:szCs w:val="20"/>
          <w:highlight w:val="yellow"/>
        </w:rPr>
        <w:t>ann</w:t>
      </w:r>
      <w:proofErr w:type="spellEnd"/>
      <w:proofErr w:type="gramEnd"/>
      <w:r w:rsidR="00612F6A">
        <w:rPr>
          <w:rFonts w:eastAsia="Times New Roman" w:cstheme="minorHAnsi"/>
          <w:b/>
          <w:bCs/>
          <w:szCs w:val="20"/>
          <w:highlight w:val="yellow"/>
        </w:rPr>
        <w:t xml:space="preserve"> 4.4)</w:t>
      </w:r>
    </w:p>
    <w:p w:rsidR="00BD070A" w:rsidRPr="00612F6A" w:rsidRDefault="00BD070A" w:rsidP="00BD070A">
      <w:pPr>
        <w:jc w:val="both"/>
        <w:rPr>
          <w:rFonts w:eastAsia="Times New Roman" w:cstheme="minorHAnsi"/>
          <w:bCs/>
          <w:sz w:val="20"/>
          <w:szCs w:val="20"/>
          <w:highlight w:val="yellow"/>
        </w:rPr>
      </w:pPr>
    </w:p>
    <w:p w:rsidR="00BD070A" w:rsidRPr="00612F6A" w:rsidRDefault="00BD070A" w:rsidP="00BD070A">
      <w:pPr>
        <w:jc w:val="both"/>
        <w:rPr>
          <w:rFonts w:cstheme="minorHAnsi"/>
          <w:b/>
          <w:sz w:val="24"/>
          <w:szCs w:val="24"/>
          <w:highlight w:val="yellow"/>
        </w:rPr>
      </w:pPr>
      <w:r w:rsidRPr="00612F6A">
        <w:rPr>
          <w:rFonts w:eastAsia="Times New Roman" w:cstheme="minorHAnsi"/>
          <w:bCs/>
          <w:sz w:val="20"/>
          <w:szCs w:val="20"/>
          <w:highlight w:val="yellow"/>
        </w:rPr>
        <w:t>The following tanks have been covered in the field study across nine districts</w:t>
      </w:r>
    </w:p>
    <w:p w:rsidR="00BD070A" w:rsidRPr="00612F6A" w:rsidRDefault="00BD070A" w:rsidP="00BD070A">
      <w:pPr>
        <w:tabs>
          <w:tab w:val="left" w:pos="567"/>
        </w:tabs>
        <w:spacing w:after="0"/>
        <w:jc w:val="both"/>
        <w:rPr>
          <w:rFonts w:eastAsia="Times New Roman" w:cstheme="minorHAnsi"/>
          <w:bCs/>
          <w:sz w:val="20"/>
          <w:szCs w:val="20"/>
          <w:highlight w:val="yellow"/>
        </w:rPr>
      </w:pPr>
    </w:p>
    <w:p w:rsidR="00BD070A" w:rsidRPr="00612F6A" w:rsidRDefault="00BD070A" w:rsidP="00BD070A">
      <w:pPr>
        <w:spacing w:after="0"/>
        <w:ind w:left="-142"/>
        <w:jc w:val="both"/>
        <w:rPr>
          <w:rFonts w:eastAsia="Times New Roman" w:cstheme="minorHAnsi"/>
          <w:b/>
          <w:bCs/>
          <w:sz w:val="20"/>
          <w:szCs w:val="20"/>
          <w:highlight w:val="yellow"/>
        </w:rPr>
      </w:pPr>
    </w:p>
    <w:tbl>
      <w:tblPr>
        <w:tblW w:w="4897" w:type="pct"/>
        <w:tblInd w:w="108" w:type="dxa"/>
        <w:tblBorders>
          <w:top w:val="single" w:sz="12" w:space="0" w:color="808080" w:themeColor="background1" w:themeShade="80"/>
          <w:bottom w:val="single" w:sz="12" w:space="0" w:color="808080" w:themeColor="background1" w:themeShade="80"/>
          <w:insideH w:val="dotted" w:sz="4" w:space="0" w:color="A6A6A6" w:themeColor="background1" w:themeShade="A6"/>
          <w:insideV w:val="dotted" w:sz="4" w:space="0" w:color="A6A6A6" w:themeColor="background1" w:themeShade="A6"/>
        </w:tblBorders>
        <w:tblLook w:val="04A0"/>
      </w:tblPr>
      <w:tblGrid>
        <w:gridCol w:w="1540"/>
        <w:gridCol w:w="1777"/>
        <w:gridCol w:w="1628"/>
        <w:gridCol w:w="1065"/>
        <w:gridCol w:w="1074"/>
        <w:gridCol w:w="842"/>
        <w:gridCol w:w="1126"/>
      </w:tblGrid>
      <w:tr w:rsidR="00BD070A" w:rsidRPr="00612F6A" w:rsidTr="00612F6A">
        <w:trPr>
          <w:trHeight w:val="300"/>
        </w:trPr>
        <w:tc>
          <w:tcPr>
            <w:tcW w:w="851" w:type="pct"/>
            <w:vMerge w:val="restart"/>
            <w:shd w:val="clear" w:color="000000" w:fill="D8D8D8"/>
            <w:noWrap/>
            <w:vAlign w:val="center"/>
            <w:hideMark/>
          </w:tcPr>
          <w:p w:rsidR="00BD070A" w:rsidRPr="00612F6A" w:rsidRDefault="00BD070A" w:rsidP="00612F6A">
            <w:pPr>
              <w:spacing w:after="0"/>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District</w:t>
            </w:r>
          </w:p>
        </w:tc>
        <w:tc>
          <w:tcPr>
            <w:tcW w:w="982" w:type="pct"/>
            <w:vMerge w:val="restar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Geo Code</w:t>
            </w:r>
          </w:p>
        </w:tc>
        <w:tc>
          <w:tcPr>
            <w:tcW w:w="899" w:type="pct"/>
            <w:vMerge w:val="restar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proofErr w:type="spellStart"/>
            <w:r w:rsidRPr="00612F6A">
              <w:rPr>
                <w:rFonts w:ascii="Calibri" w:eastAsia="Times New Roman" w:hAnsi="Calibri" w:cs="Calibri"/>
                <w:b/>
                <w:bCs/>
                <w:color w:val="000000"/>
                <w:sz w:val="18"/>
                <w:szCs w:val="18"/>
                <w:highlight w:val="yellow"/>
              </w:rPr>
              <w:t>Res.code</w:t>
            </w:r>
            <w:proofErr w:type="spellEnd"/>
          </w:p>
        </w:tc>
        <w:tc>
          <w:tcPr>
            <w:tcW w:w="1181" w:type="pct"/>
            <w:gridSpan w:val="2"/>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No. tanks</w:t>
            </w:r>
          </w:p>
        </w:tc>
        <w:tc>
          <w:tcPr>
            <w:tcW w:w="1088" w:type="pct"/>
            <w:gridSpan w:val="2"/>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Total</w:t>
            </w:r>
          </w:p>
        </w:tc>
      </w:tr>
      <w:tr w:rsidR="00BD070A" w:rsidRPr="00612F6A" w:rsidTr="00612F6A">
        <w:trPr>
          <w:trHeight w:val="300"/>
        </w:trPr>
        <w:tc>
          <w:tcPr>
            <w:tcW w:w="851" w:type="pct"/>
            <w:vMerge/>
            <w:vAlign w:val="center"/>
            <w:hideMark/>
          </w:tcPr>
          <w:p w:rsidR="00BD070A" w:rsidRPr="00612F6A" w:rsidRDefault="00BD070A" w:rsidP="00612F6A">
            <w:pPr>
              <w:spacing w:after="0"/>
              <w:rPr>
                <w:rFonts w:ascii="Calibri" w:eastAsia="Times New Roman" w:hAnsi="Calibri" w:cs="Calibri"/>
                <w:b/>
                <w:bCs/>
                <w:color w:val="000000"/>
                <w:sz w:val="18"/>
                <w:szCs w:val="18"/>
                <w:highlight w:val="yellow"/>
              </w:rPr>
            </w:pPr>
          </w:p>
        </w:tc>
        <w:tc>
          <w:tcPr>
            <w:tcW w:w="982" w:type="pct"/>
            <w:vMerge/>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p>
        </w:tc>
        <w:tc>
          <w:tcPr>
            <w:tcW w:w="899" w:type="pct"/>
            <w:vMerge/>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p>
        </w:tc>
        <w:tc>
          <w:tcPr>
            <w:tcW w:w="588"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DPT</w:t>
            </w:r>
          </w:p>
        </w:tc>
        <w:tc>
          <w:tcPr>
            <w:tcW w:w="593"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GPT</w:t>
            </w:r>
          </w:p>
        </w:tc>
        <w:tc>
          <w:tcPr>
            <w:tcW w:w="465"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No.</w:t>
            </w:r>
          </w:p>
        </w:tc>
        <w:tc>
          <w:tcPr>
            <w:tcW w:w="623"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w:t>
            </w:r>
          </w:p>
        </w:tc>
      </w:tr>
      <w:tr w:rsidR="00BD070A" w:rsidRPr="00612F6A" w:rsidTr="00612F6A">
        <w:trPr>
          <w:trHeight w:val="300"/>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Kamareddy</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A1 KMR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TKS(1-79)</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43</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36</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79</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11%</w:t>
            </w:r>
          </w:p>
        </w:tc>
      </w:tr>
      <w:tr w:rsidR="00BD070A" w:rsidRPr="00612F6A" w:rsidTr="00612F6A">
        <w:trPr>
          <w:trHeight w:val="300"/>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Karimnagar</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A2 KRN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TKS(80-156)</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44</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33</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77</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11%</w:t>
            </w:r>
          </w:p>
        </w:tc>
      </w:tr>
      <w:tr w:rsidR="00BD070A" w:rsidRPr="00612F6A" w:rsidTr="00612F6A">
        <w:trPr>
          <w:trHeight w:val="300"/>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Mancherial</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A3 MAN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TKS(157-229)</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40</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33</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73</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10%</w:t>
            </w:r>
          </w:p>
        </w:tc>
      </w:tr>
      <w:tr w:rsidR="00BD070A" w:rsidRPr="00612F6A" w:rsidTr="00612F6A">
        <w:trPr>
          <w:trHeight w:val="117"/>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Medak</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B4 MDK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TKS(230-319)</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44</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46</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90</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13%</w:t>
            </w:r>
          </w:p>
        </w:tc>
      </w:tr>
      <w:tr w:rsidR="00BD070A" w:rsidRPr="00612F6A" w:rsidTr="00612F6A">
        <w:trPr>
          <w:trHeight w:val="300"/>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Rangareddy</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B5 RGR(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TKS(320-398)</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23</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56</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79</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11%</w:t>
            </w:r>
          </w:p>
        </w:tc>
      </w:tr>
      <w:tr w:rsidR="00BD070A" w:rsidRPr="00612F6A" w:rsidTr="00612F6A">
        <w:trPr>
          <w:trHeight w:val="300"/>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Wanaparthy</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B6 WPY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TKS(399-478)</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41</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39</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80</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11%</w:t>
            </w:r>
          </w:p>
        </w:tc>
      </w:tr>
      <w:tr w:rsidR="00BD070A" w:rsidRPr="00612F6A" w:rsidTr="00612F6A">
        <w:trPr>
          <w:trHeight w:val="300"/>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Bhadradri</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C7 BDR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TKS(479-550)</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18</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54</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72</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10%</w:t>
            </w:r>
          </w:p>
        </w:tc>
      </w:tr>
      <w:tr w:rsidR="00BD070A" w:rsidRPr="00612F6A" w:rsidTr="00612F6A">
        <w:trPr>
          <w:trHeight w:val="337"/>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Mahabubabad</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C8 MBD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TKS(551-633)</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38</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45</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83</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12%</w:t>
            </w:r>
          </w:p>
        </w:tc>
      </w:tr>
      <w:tr w:rsidR="00BD070A" w:rsidRPr="00612F6A" w:rsidTr="00612F6A">
        <w:trPr>
          <w:trHeight w:val="270"/>
        </w:trPr>
        <w:tc>
          <w:tcPr>
            <w:tcW w:w="851" w:type="pct"/>
            <w:shd w:val="clear" w:color="auto" w:fill="auto"/>
            <w:noWrap/>
            <w:vAlign w:val="center"/>
            <w:hideMark/>
          </w:tcPr>
          <w:p w:rsidR="00BD070A" w:rsidRPr="00612F6A" w:rsidRDefault="00BD070A" w:rsidP="00612F6A">
            <w:pPr>
              <w:spacing w:after="0"/>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Yadadri</w:t>
            </w:r>
            <w:proofErr w:type="spellEnd"/>
          </w:p>
        </w:tc>
        <w:tc>
          <w:tcPr>
            <w:tcW w:w="982"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C9 YDR (M1-M9)</w:t>
            </w:r>
          </w:p>
        </w:tc>
        <w:tc>
          <w:tcPr>
            <w:tcW w:w="899"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TKS(634-708)</w:t>
            </w:r>
          </w:p>
        </w:tc>
        <w:tc>
          <w:tcPr>
            <w:tcW w:w="588"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50</w:t>
            </w:r>
          </w:p>
        </w:tc>
        <w:tc>
          <w:tcPr>
            <w:tcW w:w="59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25</w:t>
            </w:r>
          </w:p>
        </w:tc>
        <w:tc>
          <w:tcPr>
            <w:tcW w:w="465"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75</w:t>
            </w:r>
          </w:p>
        </w:tc>
        <w:tc>
          <w:tcPr>
            <w:tcW w:w="623" w:type="pct"/>
            <w:shd w:val="clear" w:color="auto" w:fill="auto"/>
            <w:noWrap/>
            <w:vAlign w:val="center"/>
            <w:hideMark/>
          </w:tcPr>
          <w:p w:rsidR="00BD070A" w:rsidRPr="00612F6A" w:rsidRDefault="00BD070A" w:rsidP="00612F6A">
            <w:pPr>
              <w:spacing w:after="0"/>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11%</w:t>
            </w:r>
          </w:p>
        </w:tc>
      </w:tr>
      <w:tr w:rsidR="00BD070A" w:rsidRPr="00612F6A" w:rsidTr="00612F6A">
        <w:trPr>
          <w:trHeight w:val="300"/>
        </w:trPr>
        <w:tc>
          <w:tcPr>
            <w:tcW w:w="851" w:type="pct"/>
            <w:shd w:val="clear" w:color="000000" w:fill="D8D8D8"/>
            <w:noWrap/>
            <w:vAlign w:val="center"/>
            <w:hideMark/>
          </w:tcPr>
          <w:p w:rsidR="00BD070A" w:rsidRPr="00612F6A" w:rsidRDefault="00BD070A" w:rsidP="00612F6A">
            <w:pPr>
              <w:spacing w:after="0"/>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Total</w:t>
            </w:r>
          </w:p>
        </w:tc>
        <w:tc>
          <w:tcPr>
            <w:tcW w:w="982"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p>
        </w:tc>
        <w:tc>
          <w:tcPr>
            <w:tcW w:w="899"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p>
        </w:tc>
        <w:tc>
          <w:tcPr>
            <w:tcW w:w="588"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341</w:t>
            </w:r>
          </w:p>
        </w:tc>
        <w:tc>
          <w:tcPr>
            <w:tcW w:w="593"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367</w:t>
            </w:r>
          </w:p>
        </w:tc>
        <w:tc>
          <w:tcPr>
            <w:tcW w:w="465"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708</w:t>
            </w:r>
          </w:p>
        </w:tc>
        <w:tc>
          <w:tcPr>
            <w:tcW w:w="623" w:type="pct"/>
            <w:shd w:val="clear" w:color="000000" w:fill="D8D8D8"/>
            <w:noWrap/>
            <w:vAlign w:val="center"/>
            <w:hideMark/>
          </w:tcPr>
          <w:p w:rsidR="00BD070A" w:rsidRPr="00612F6A" w:rsidRDefault="00BD070A" w:rsidP="00612F6A">
            <w:pPr>
              <w:spacing w:after="0"/>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100%</w:t>
            </w:r>
          </w:p>
        </w:tc>
      </w:tr>
    </w:tbl>
    <w:p w:rsidR="00BD070A" w:rsidRPr="00612F6A" w:rsidRDefault="00BD070A" w:rsidP="00BD070A">
      <w:pPr>
        <w:spacing w:after="0"/>
        <w:ind w:left="-142"/>
        <w:jc w:val="both"/>
        <w:rPr>
          <w:sz w:val="20"/>
          <w:szCs w:val="20"/>
          <w:highlight w:val="yellow"/>
        </w:rPr>
      </w:pPr>
    </w:p>
    <w:p w:rsidR="00EE3A08" w:rsidRPr="00612F6A" w:rsidRDefault="00EE3A08" w:rsidP="00EE3A08">
      <w:pPr>
        <w:jc w:val="both"/>
        <w:rPr>
          <w:rFonts w:cstheme="minorHAnsi"/>
          <w:b/>
          <w:sz w:val="24"/>
          <w:szCs w:val="24"/>
          <w:highlight w:val="yellow"/>
        </w:rPr>
      </w:pPr>
      <w:r w:rsidRPr="00612F6A">
        <w:rPr>
          <w:b/>
          <w:i/>
          <w:highlight w:val="yellow"/>
        </w:rPr>
        <w:t>Highlights on Tank Resources-</w:t>
      </w:r>
      <w:r w:rsidRPr="00612F6A">
        <w:rPr>
          <w:rFonts w:cstheme="minorHAnsi"/>
          <w:b/>
          <w:sz w:val="24"/>
          <w:szCs w:val="24"/>
          <w:highlight w:val="yellow"/>
        </w:rPr>
        <w:t>(shift to annexure)</w:t>
      </w:r>
    </w:p>
    <w:p w:rsidR="00EE3A08" w:rsidRPr="00612F6A" w:rsidRDefault="00EE3A08" w:rsidP="00EE3A08">
      <w:pPr>
        <w:jc w:val="center"/>
        <w:rPr>
          <w:b/>
          <w:i/>
          <w:highlight w:val="yellow"/>
        </w:rPr>
      </w:pPr>
    </w:p>
    <w:p w:rsidR="00EE3A08" w:rsidRPr="00612F6A" w:rsidRDefault="00EE3A08" w:rsidP="00EE3A08">
      <w:pPr>
        <w:pStyle w:val="ListParagraph"/>
        <w:numPr>
          <w:ilvl w:val="0"/>
          <w:numId w:val="5"/>
        </w:numPr>
        <w:spacing w:line="240" w:lineRule="auto"/>
        <w:rPr>
          <w:sz w:val="20"/>
          <w:highlight w:val="yellow"/>
        </w:rPr>
      </w:pPr>
      <w:r w:rsidRPr="00612F6A">
        <w:rPr>
          <w:sz w:val="18"/>
          <w:szCs w:val="20"/>
          <w:highlight w:val="yellow"/>
        </w:rPr>
        <w:t xml:space="preserve">In 65% of the tanks </w:t>
      </w:r>
      <w:r w:rsidRPr="00612F6A">
        <w:rPr>
          <w:b/>
          <w:sz w:val="18"/>
          <w:szCs w:val="20"/>
          <w:highlight w:val="yellow"/>
        </w:rPr>
        <w:t>water availability</w:t>
      </w:r>
      <w:r w:rsidRPr="00612F6A">
        <w:rPr>
          <w:sz w:val="18"/>
          <w:szCs w:val="20"/>
          <w:highlight w:val="yellow"/>
        </w:rPr>
        <w:t xml:space="preserve"> is for &lt;6 months and in about 30% of the cases it is 6 to 9 months.  Availability of water for &gt;9 months is limited to the extent of perennial tanks.</w:t>
      </w:r>
      <w:r w:rsidRPr="00612F6A">
        <w:rPr>
          <w:rFonts w:cstheme="minorHAnsi"/>
          <w:sz w:val="20"/>
          <w:szCs w:val="20"/>
          <w:highlight w:val="yellow"/>
        </w:rPr>
        <w:t xml:space="preserve"> </w:t>
      </w:r>
    </w:p>
    <w:p w:rsidR="00EE3A08" w:rsidRPr="00612F6A" w:rsidRDefault="00EE3A08" w:rsidP="00EE3A08">
      <w:pPr>
        <w:pStyle w:val="ListParagraph"/>
        <w:numPr>
          <w:ilvl w:val="0"/>
          <w:numId w:val="5"/>
        </w:numPr>
        <w:spacing w:line="240" w:lineRule="auto"/>
        <w:rPr>
          <w:sz w:val="18"/>
          <w:szCs w:val="18"/>
          <w:highlight w:val="yellow"/>
        </w:rPr>
      </w:pPr>
      <w:r w:rsidRPr="00612F6A">
        <w:rPr>
          <w:rFonts w:cstheme="minorHAnsi"/>
          <w:sz w:val="18"/>
          <w:szCs w:val="18"/>
          <w:highlight w:val="yellow"/>
        </w:rPr>
        <w:t xml:space="preserve">The respondent’s feedback shows that nearly in 60% of the cases the stocking size is less than 50 mm. Further in nearly 50% of the cases the reported stocking is twice or even more. </w:t>
      </w:r>
    </w:p>
    <w:p w:rsidR="00EE3A08" w:rsidRPr="00612F6A" w:rsidRDefault="00EE3A08" w:rsidP="00EE3A08">
      <w:pPr>
        <w:pStyle w:val="ListParagraph"/>
        <w:numPr>
          <w:ilvl w:val="0"/>
          <w:numId w:val="5"/>
        </w:numPr>
        <w:spacing w:line="240" w:lineRule="auto"/>
        <w:rPr>
          <w:sz w:val="18"/>
          <w:szCs w:val="18"/>
          <w:highlight w:val="yellow"/>
        </w:rPr>
      </w:pPr>
      <w:r w:rsidRPr="00612F6A">
        <w:rPr>
          <w:rFonts w:cstheme="minorHAnsi"/>
          <w:sz w:val="18"/>
          <w:szCs w:val="18"/>
          <w:highlight w:val="yellow"/>
        </w:rPr>
        <w:t>Profit sharing among members seems to be a popular practice with sporadic incidences of produce sharing in some cases (2 %).</w:t>
      </w:r>
    </w:p>
    <w:p w:rsidR="00EE3A08" w:rsidRPr="00612F6A" w:rsidRDefault="00EE3A08" w:rsidP="00EE3A08">
      <w:pPr>
        <w:pStyle w:val="ListParagraph"/>
        <w:numPr>
          <w:ilvl w:val="0"/>
          <w:numId w:val="5"/>
        </w:numPr>
        <w:spacing w:line="240" w:lineRule="auto"/>
        <w:rPr>
          <w:sz w:val="18"/>
          <w:szCs w:val="18"/>
          <w:highlight w:val="yellow"/>
        </w:rPr>
      </w:pPr>
      <w:r w:rsidRPr="00612F6A">
        <w:rPr>
          <w:rFonts w:cstheme="minorHAnsi"/>
          <w:sz w:val="18"/>
          <w:szCs w:val="18"/>
          <w:highlight w:val="yellow"/>
        </w:rPr>
        <w:t>Much of the labour requirement is on watch and ward with the requirement on other maintenance being limited.  Of the total labour requirement the share of family labour is substantial (&gt;75%) as compared to hired labour.</w:t>
      </w:r>
      <w:r w:rsidRPr="00612F6A">
        <w:rPr>
          <w:rFonts w:eastAsia="Times New Roman" w:cs="Times New Roman"/>
          <w:color w:val="000000"/>
          <w:sz w:val="20"/>
          <w:szCs w:val="20"/>
          <w:highlight w:val="yellow"/>
        </w:rPr>
        <w:t xml:space="preserve"> </w:t>
      </w:r>
    </w:p>
    <w:p w:rsidR="00EE3A08" w:rsidRPr="00612F6A" w:rsidRDefault="00EE3A08" w:rsidP="00EE3A08">
      <w:pPr>
        <w:pStyle w:val="ListParagraph"/>
        <w:numPr>
          <w:ilvl w:val="0"/>
          <w:numId w:val="5"/>
        </w:numPr>
        <w:spacing w:line="240" w:lineRule="auto"/>
        <w:rPr>
          <w:sz w:val="16"/>
          <w:szCs w:val="18"/>
          <w:highlight w:val="yellow"/>
        </w:rPr>
      </w:pPr>
      <w:r w:rsidRPr="00612F6A">
        <w:rPr>
          <w:rFonts w:eastAsia="Times New Roman" w:cs="Times New Roman"/>
          <w:color w:val="000000"/>
          <w:sz w:val="18"/>
          <w:szCs w:val="20"/>
          <w:highlight w:val="yellow"/>
        </w:rPr>
        <w:t>Regarding the disposal, the feedback shows that nearly 70% happens as ‘on site sale’ at the landing centres / points followed by local/rural market in the near vicinity (5%).</w:t>
      </w:r>
    </w:p>
    <w:p w:rsidR="00EE3A08" w:rsidRPr="00612F6A" w:rsidRDefault="00EE3A08" w:rsidP="00EE3A08">
      <w:pPr>
        <w:pStyle w:val="ListParagraph"/>
        <w:numPr>
          <w:ilvl w:val="0"/>
          <w:numId w:val="5"/>
        </w:numPr>
        <w:spacing w:line="240" w:lineRule="auto"/>
        <w:rPr>
          <w:sz w:val="14"/>
          <w:szCs w:val="18"/>
          <w:highlight w:val="yellow"/>
        </w:rPr>
      </w:pPr>
      <w:r w:rsidRPr="00612F6A">
        <w:rPr>
          <w:rFonts w:eastAsia="Times New Roman" w:cs="Times New Roman"/>
          <w:color w:val="000000"/>
          <w:sz w:val="18"/>
          <w:szCs w:val="20"/>
          <w:highlight w:val="yellow"/>
        </w:rPr>
        <w:t xml:space="preserve">On the aspect related to check on the seed quality nearly 50% of the respondents state that they are not trained and thus are unable to participate in the process.  Those who have been trained state that the check for quality is in terms of size and </w:t>
      </w:r>
      <w:r w:rsidRPr="00612F6A">
        <w:rPr>
          <w:rFonts w:eastAsia="Times New Roman" w:cs="Times New Roman"/>
          <w:sz w:val="18"/>
          <w:szCs w:val="20"/>
          <w:highlight w:val="yellow"/>
        </w:rPr>
        <w:t>activity or mobility.</w:t>
      </w:r>
    </w:p>
    <w:p w:rsidR="00EE3A08" w:rsidRPr="00612F6A" w:rsidRDefault="00EE3A08" w:rsidP="00EE3A08">
      <w:pPr>
        <w:pStyle w:val="ListParagraph"/>
        <w:numPr>
          <w:ilvl w:val="0"/>
          <w:numId w:val="5"/>
        </w:numPr>
        <w:spacing w:line="240" w:lineRule="auto"/>
        <w:rPr>
          <w:sz w:val="14"/>
          <w:szCs w:val="18"/>
          <w:highlight w:val="yellow"/>
        </w:rPr>
      </w:pPr>
      <w:r w:rsidRPr="00612F6A">
        <w:rPr>
          <w:rFonts w:eastAsia="Times New Roman" w:cs="Times New Roman"/>
          <w:color w:val="000000"/>
          <w:sz w:val="20"/>
          <w:szCs w:val="20"/>
          <w:highlight w:val="yellow"/>
        </w:rPr>
        <w:t xml:space="preserve"> </w:t>
      </w:r>
      <w:r w:rsidRPr="00612F6A">
        <w:rPr>
          <w:rFonts w:eastAsia="Times New Roman" w:cs="Times New Roman"/>
          <w:color w:val="000000"/>
          <w:sz w:val="18"/>
          <w:szCs w:val="20"/>
          <w:highlight w:val="yellow"/>
        </w:rPr>
        <w:t>A large majority state that they have not undergone any training so far which could have really helped them to do better.</w:t>
      </w:r>
      <w:r w:rsidRPr="00612F6A">
        <w:rPr>
          <w:rFonts w:eastAsia="Times New Roman" w:cs="Times New Roman"/>
          <w:color w:val="000000"/>
          <w:sz w:val="20"/>
          <w:szCs w:val="20"/>
          <w:highlight w:val="yellow"/>
        </w:rPr>
        <w:t xml:space="preserve"> </w:t>
      </w:r>
    </w:p>
    <w:p w:rsidR="00EE3A08" w:rsidRPr="00612F6A" w:rsidRDefault="00EE3A08" w:rsidP="00EE3A08">
      <w:pPr>
        <w:pStyle w:val="ListParagraph"/>
        <w:numPr>
          <w:ilvl w:val="0"/>
          <w:numId w:val="5"/>
        </w:numPr>
        <w:spacing w:line="240" w:lineRule="auto"/>
        <w:rPr>
          <w:sz w:val="12"/>
          <w:szCs w:val="18"/>
          <w:highlight w:val="yellow"/>
        </w:rPr>
      </w:pPr>
      <w:r w:rsidRPr="00612F6A">
        <w:rPr>
          <w:rFonts w:eastAsia="Times New Roman" w:cs="Times New Roman"/>
          <w:color w:val="000000"/>
          <w:sz w:val="18"/>
          <w:szCs w:val="20"/>
          <w:highlight w:val="yellow"/>
        </w:rPr>
        <w:t>With the regular stocking program going on in recent years it is of interest to know from the fishermen if it has lead to progressive increase in fish catch</w:t>
      </w:r>
      <w:r w:rsidRPr="00612F6A">
        <w:rPr>
          <w:rFonts w:eastAsia="Times New Roman" w:cs="Times New Roman"/>
          <w:color w:val="000000"/>
          <w:sz w:val="18"/>
          <w:szCs w:val="18"/>
          <w:highlight w:val="yellow"/>
        </w:rPr>
        <w:t>.</w:t>
      </w:r>
    </w:p>
    <w:p w:rsidR="00EE3A08" w:rsidRPr="00612F6A" w:rsidRDefault="00EE3A08" w:rsidP="00EE3A08">
      <w:pPr>
        <w:pStyle w:val="ListParagraph"/>
        <w:numPr>
          <w:ilvl w:val="0"/>
          <w:numId w:val="5"/>
        </w:numPr>
        <w:spacing w:line="240" w:lineRule="auto"/>
        <w:rPr>
          <w:sz w:val="12"/>
          <w:szCs w:val="18"/>
          <w:highlight w:val="yellow"/>
        </w:rPr>
      </w:pPr>
      <w:r w:rsidRPr="00612F6A">
        <w:rPr>
          <w:rFonts w:eastAsia="Times New Roman" w:cs="Times New Roman"/>
          <w:color w:val="000000"/>
          <w:sz w:val="18"/>
          <w:szCs w:val="18"/>
          <w:highlight w:val="yellow"/>
        </w:rPr>
        <w:t xml:space="preserve"> On increased fish availability and per capita fish consumption nearly 60% of them put the figure at 20 to 40% increase</w:t>
      </w:r>
      <w:r w:rsidRPr="00612F6A">
        <w:rPr>
          <w:rFonts w:eastAsia="Times New Roman" w:cs="Times New Roman"/>
          <w:color w:val="000000"/>
          <w:sz w:val="20"/>
          <w:szCs w:val="20"/>
          <w:highlight w:val="yellow"/>
        </w:rPr>
        <w:t xml:space="preserve">.  </w:t>
      </w:r>
    </w:p>
    <w:p w:rsidR="00EE3A08" w:rsidRPr="00612F6A" w:rsidRDefault="00EE3A08" w:rsidP="00EE3A08">
      <w:pPr>
        <w:pStyle w:val="ListParagraph"/>
        <w:numPr>
          <w:ilvl w:val="0"/>
          <w:numId w:val="5"/>
        </w:numPr>
        <w:spacing w:line="240" w:lineRule="auto"/>
        <w:rPr>
          <w:sz w:val="10"/>
          <w:szCs w:val="18"/>
          <w:highlight w:val="yellow"/>
        </w:rPr>
      </w:pPr>
      <w:r w:rsidRPr="00612F6A">
        <w:rPr>
          <w:rFonts w:eastAsia="Times New Roman" w:cs="Times New Roman"/>
          <w:sz w:val="18"/>
          <w:szCs w:val="20"/>
          <w:highlight w:val="yellow"/>
        </w:rPr>
        <w:t>As per the feedback availability of quality fish seed for the timely stocking, equity in allotment of water bodies and resource access, are of much greater concern to the tank fishermen as evident from their ranking with the other issues coming much later in their prioritization.</w:t>
      </w:r>
    </w:p>
    <w:p w:rsidR="00EE3A08" w:rsidRPr="00612F6A" w:rsidRDefault="00EE3A08" w:rsidP="00EE3A08">
      <w:pPr>
        <w:pStyle w:val="ListParagraph"/>
        <w:numPr>
          <w:ilvl w:val="0"/>
          <w:numId w:val="5"/>
        </w:numPr>
        <w:spacing w:line="240" w:lineRule="auto"/>
        <w:jc w:val="both"/>
        <w:rPr>
          <w:sz w:val="10"/>
          <w:szCs w:val="18"/>
          <w:highlight w:val="yellow"/>
        </w:rPr>
      </w:pPr>
      <w:r w:rsidRPr="00612F6A">
        <w:rPr>
          <w:sz w:val="18"/>
          <w:szCs w:val="18"/>
          <w:highlight w:val="yellow"/>
        </w:rPr>
        <w:t xml:space="preserve">Suggestions that have emerged in the field </w:t>
      </w:r>
    </w:p>
    <w:p w:rsidR="00EE3A08" w:rsidRPr="00612F6A" w:rsidRDefault="00EE3A08" w:rsidP="00EE3A08">
      <w:pPr>
        <w:pStyle w:val="ListParagraph"/>
        <w:numPr>
          <w:ilvl w:val="0"/>
          <w:numId w:val="6"/>
        </w:numPr>
        <w:spacing w:line="240" w:lineRule="auto"/>
        <w:jc w:val="both"/>
        <w:rPr>
          <w:sz w:val="10"/>
          <w:szCs w:val="18"/>
          <w:highlight w:val="yellow"/>
        </w:rPr>
      </w:pPr>
      <w:r w:rsidRPr="00612F6A">
        <w:rPr>
          <w:rFonts w:cstheme="minorHAnsi"/>
          <w:sz w:val="18"/>
          <w:szCs w:val="18"/>
          <w:highlight w:val="yellow"/>
        </w:rPr>
        <w:t>Promote limited use of manure and feed – wherever there is no objection by the public.</w:t>
      </w:r>
    </w:p>
    <w:p w:rsidR="00EE3A08" w:rsidRPr="00612F6A" w:rsidRDefault="00EE3A08" w:rsidP="00EE3A08">
      <w:pPr>
        <w:pStyle w:val="ListParagraph"/>
        <w:numPr>
          <w:ilvl w:val="0"/>
          <w:numId w:val="6"/>
        </w:numPr>
        <w:spacing w:line="240" w:lineRule="auto"/>
        <w:jc w:val="both"/>
        <w:rPr>
          <w:sz w:val="10"/>
          <w:szCs w:val="18"/>
          <w:highlight w:val="yellow"/>
        </w:rPr>
      </w:pPr>
      <w:r w:rsidRPr="00612F6A">
        <w:rPr>
          <w:rFonts w:cstheme="minorHAnsi"/>
          <w:sz w:val="18"/>
          <w:szCs w:val="18"/>
          <w:highlight w:val="yellow"/>
        </w:rPr>
        <w:t>Ensure proper stocking size (80-100 mm) and also use stunted fingerlings and yearlings</w:t>
      </w:r>
    </w:p>
    <w:p w:rsidR="00EE3A08" w:rsidRPr="00612F6A" w:rsidRDefault="00EE3A08" w:rsidP="00EE3A08">
      <w:pPr>
        <w:pStyle w:val="ListParagraph"/>
        <w:numPr>
          <w:ilvl w:val="0"/>
          <w:numId w:val="6"/>
        </w:numPr>
        <w:spacing w:line="240" w:lineRule="auto"/>
        <w:jc w:val="both"/>
        <w:rPr>
          <w:sz w:val="10"/>
          <w:szCs w:val="18"/>
          <w:highlight w:val="yellow"/>
        </w:rPr>
      </w:pPr>
      <w:r w:rsidRPr="00612F6A">
        <w:rPr>
          <w:rFonts w:cstheme="minorHAnsi"/>
          <w:sz w:val="18"/>
          <w:szCs w:val="18"/>
          <w:highlight w:val="yellow"/>
        </w:rPr>
        <w:t>Maintain minimum water level (3-5 feet)</w:t>
      </w:r>
      <w:r w:rsidRPr="00612F6A">
        <w:rPr>
          <w:rFonts w:cstheme="minorHAnsi"/>
          <w:i/>
          <w:sz w:val="18"/>
          <w:szCs w:val="18"/>
          <w:highlight w:val="yellow"/>
        </w:rPr>
        <w:t xml:space="preserve"> </w:t>
      </w:r>
    </w:p>
    <w:p w:rsidR="00EE3A08" w:rsidRPr="00612F6A" w:rsidRDefault="00EE3A08" w:rsidP="00EE3A08">
      <w:pPr>
        <w:pStyle w:val="ListParagraph"/>
        <w:numPr>
          <w:ilvl w:val="0"/>
          <w:numId w:val="6"/>
        </w:numPr>
        <w:spacing w:line="240" w:lineRule="auto"/>
        <w:jc w:val="both"/>
        <w:rPr>
          <w:sz w:val="10"/>
          <w:szCs w:val="18"/>
          <w:highlight w:val="yellow"/>
        </w:rPr>
      </w:pPr>
      <w:r w:rsidRPr="00612F6A">
        <w:rPr>
          <w:rFonts w:cstheme="minorHAnsi"/>
          <w:sz w:val="18"/>
          <w:szCs w:val="18"/>
          <w:highlight w:val="yellow"/>
        </w:rPr>
        <w:t>Long term leasing is good - minimum 10 years at least.</w:t>
      </w:r>
    </w:p>
    <w:p w:rsidR="00EE3A08" w:rsidRPr="00612F6A" w:rsidRDefault="00EE3A08" w:rsidP="00EE3A08">
      <w:pPr>
        <w:pStyle w:val="ListParagraph"/>
        <w:numPr>
          <w:ilvl w:val="0"/>
          <w:numId w:val="6"/>
        </w:numPr>
        <w:spacing w:line="240" w:lineRule="auto"/>
        <w:jc w:val="both"/>
        <w:rPr>
          <w:sz w:val="10"/>
          <w:szCs w:val="18"/>
          <w:highlight w:val="yellow"/>
        </w:rPr>
      </w:pPr>
      <w:r w:rsidRPr="00612F6A">
        <w:rPr>
          <w:rFonts w:cstheme="minorHAnsi"/>
          <w:i/>
          <w:sz w:val="18"/>
          <w:szCs w:val="18"/>
          <w:highlight w:val="yellow"/>
        </w:rPr>
        <w:t xml:space="preserve"> </w:t>
      </w:r>
      <w:r w:rsidRPr="00612F6A">
        <w:rPr>
          <w:rFonts w:cstheme="minorHAnsi"/>
          <w:sz w:val="18"/>
          <w:szCs w:val="18"/>
          <w:highlight w:val="yellow"/>
        </w:rPr>
        <w:t>DOF and GP along with FCS should deliberate on this to ensure active participation of members in all developmental processes.</w:t>
      </w:r>
    </w:p>
    <w:p w:rsidR="00EE3A08" w:rsidRPr="0086544E" w:rsidRDefault="00EE3A08" w:rsidP="00EE3A08">
      <w:pPr>
        <w:spacing w:line="240" w:lineRule="auto"/>
        <w:jc w:val="both"/>
        <w:rPr>
          <w:sz w:val="10"/>
          <w:szCs w:val="18"/>
        </w:rPr>
      </w:pPr>
    </w:p>
    <w:p w:rsidR="00EE3A08" w:rsidRPr="00612F6A" w:rsidRDefault="00EE3A08" w:rsidP="00EE3A08">
      <w:pPr>
        <w:pStyle w:val="ListParagraph"/>
        <w:numPr>
          <w:ilvl w:val="0"/>
          <w:numId w:val="6"/>
        </w:numPr>
        <w:ind w:left="567" w:hanging="425"/>
        <w:jc w:val="both"/>
        <w:rPr>
          <w:rFonts w:eastAsia="Times New Roman" w:cstheme="minorHAnsi"/>
          <w:b/>
          <w:bCs/>
          <w:szCs w:val="20"/>
          <w:highlight w:val="yellow"/>
        </w:rPr>
      </w:pPr>
      <w:r w:rsidRPr="0086544E">
        <w:rPr>
          <w:rFonts w:eastAsia="Times New Roman" w:cstheme="minorHAnsi"/>
          <w:b/>
          <w:bCs/>
          <w:szCs w:val="20"/>
        </w:rPr>
        <w:t>5.1.3</w:t>
      </w:r>
      <w:r w:rsidRPr="0086544E">
        <w:rPr>
          <w:rFonts w:eastAsia="Times New Roman" w:cstheme="minorHAnsi"/>
          <w:b/>
          <w:bCs/>
          <w:szCs w:val="20"/>
        </w:rPr>
        <w:tab/>
      </w:r>
      <w:r w:rsidRPr="00612F6A">
        <w:rPr>
          <w:rFonts w:eastAsia="Times New Roman" w:cstheme="minorHAnsi"/>
          <w:b/>
          <w:bCs/>
          <w:szCs w:val="20"/>
          <w:highlight w:val="yellow"/>
        </w:rPr>
        <w:t>Marketing aspects</w:t>
      </w:r>
      <w:r w:rsidR="00612F6A" w:rsidRPr="00612F6A">
        <w:rPr>
          <w:rFonts w:eastAsia="Times New Roman" w:cstheme="minorHAnsi"/>
          <w:b/>
          <w:bCs/>
          <w:szCs w:val="20"/>
          <w:highlight w:val="yellow"/>
        </w:rPr>
        <w:t xml:space="preserve"> (Ann 4.5)</w:t>
      </w:r>
    </w:p>
    <w:p w:rsidR="00EE3A08" w:rsidRPr="00612F6A" w:rsidRDefault="00EE3A08" w:rsidP="00EE3A08">
      <w:pPr>
        <w:jc w:val="both"/>
        <w:rPr>
          <w:rFonts w:cstheme="minorHAnsi"/>
          <w:b/>
          <w:sz w:val="24"/>
          <w:szCs w:val="24"/>
          <w:highlight w:val="yellow"/>
        </w:rPr>
      </w:pPr>
      <w:r w:rsidRPr="00612F6A">
        <w:rPr>
          <w:rFonts w:eastAsia="Times New Roman" w:cstheme="minorHAnsi"/>
          <w:color w:val="000000"/>
          <w:sz w:val="20"/>
          <w:szCs w:val="20"/>
          <w:highlight w:val="yellow"/>
        </w:rPr>
        <w:t xml:space="preserve">. The summary of market coverage across the study districts is given in here: </w:t>
      </w:r>
      <w:r w:rsidRPr="00612F6A">
        <w:rPr>
          <w:rFonts w:cstheme="minorHAnsi"/>
          <w:b/>
          <w:sz w:val="24"/>
          <w:szCs w:val="24"/>
          <w:highlight w:val="yellow"/>
        </w:rPr>
        <w:t>(shift to annexure)</w:t>
      </w:r>
    </w:p>
    <w:tbl>
      <w:tblPr>
        <w:tblW w:w="5031" w:type="pct"/>
        <w:tblBorders>
          <w:top w:val="dotted" w:sz="4" w:space="0" w:color="A6A6A6" w:themeColor="background1" w:themeShade="A6"/>
          <w:bottom w:val="dotted" w:sz="4" w:space="0" w:color="A6A6A6" w:themeColor="background1" w:themeShade="A6"/>
          <w:insideH w:val="dotted" w:sz="4" w:space="0" w:color="A6A6A6" w:themeColor="background1" w:themeShade="A6"/>
          <w:insideV w:val="dotted" w:sz="4" w:space="0" w:color="A6A6A6" w:themeColor="background1" w:themeShade="A6"/>
        </w:tblBorders>
        <w:tblLayout w:type="fixed"/>
        <w:tblLook w:val="04A0"/>
      </w:tblPr>
      <w:tblGrid>
        <w:gridCol w:w="1946"/>
        <w:gridCol w:w="708"/>
        <w:gridCol w:w="707"/>
        <w:gridCol w:w="707"/>
        <w:gridCol w:w="709"/>
        <w:gridCol w:w="848"/>
        <w:gridCol w:w="707"/>
        <w:gridCol w:w="709"/>
        <w:gridCol w:w="707"/>
        <w:gridCol w:w="770"/>
        <w:gridCol w:w="781"/>
      </w:tblGrid>
      <w:tr w:rsidR="00EE3A08" w:rsidRPr="00612F6A" w:rsidTr="00612F6A">
        <w:trPr>
          <w:trHeight w:val="264"/>
        </w:trPr>
        <w:tc>
          <w:tcPr>
            <w:tcW w:w="1047" w:type="pct"/>
            <w:shd w:val="clear" w:color="000000" w:fill="D8D8D8"/>
            <w:noWrap/>
            <w:vAlign w:val="center"/>
            <w:hideMark/>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District</w:t>
            </w:r>
          </w:p>
        </w:tc>
        <w:tc>
          <w:tcPr>
            <w:tcW w:w="381" w:type="pct"/>
            <w:shd w:val="clear" w:color="000000" w:fill="D8D8D8"/>
            <w:noWrap/>
            <w:vAlign w:val="center"/>
            <w:hideMark/>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KMR</w:t>
            </w:r>
          </w:p>
        </w:tc>
        <w:tc>
          <w:tcPr>
            <w:tcW w:w="380" w:type="pct"/>
            <w:shd w:val="clear" w:color="000000" w:fill="D8D8D8"/>
            <w:vAlign w:val="center"/>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KRN</w:t>
            </w:r>
          </w:p>
        </w:tc>
        <w:tc>
          <w:tcPr>
            <w:tcW w:w="380" w:type="pct"/>
            <w:shd w:val="clear" w:color="000000" w:fill="D8D8D8"/>
            <w:noWrap/>
            <w:vAlign w:val="center"/>
            <w:hideMark/>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MAN</w:t>
            </w:r>
          </w:p>
        </w:tc>
        <w:tc>
          <w:tcPr>
            <w:tcW w:w="381" w:type="pct"/>
            <w:shd w:val="clear" w:color="000000" w:fill="D8D8D8"/>
            <w:noWrap/>
            <w:vAlign w:val="center"/>
            <w:hideMark/>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MDK</w:t>
            </w:r>
          </w:p>
        </w:tc>
        <w:tc>
          <w:tcPr>
            <w:tcW w:w="456" w:type="pct"/>
            <w:shd w:val="clear" w:color="000000" w:fill="D8D8D8"/>
            <w:vAlign w:val="center"/>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RGR</w:t>
            </w:r>
          </w:p>
        </w:tc>
        <w:tc>
          <w:tcPr>
            <w:tcW w:w="380" w:type="pct"/>
            <w:shd w:val="clear" w:color="000000" w:fill="D8D8D8"/>
            <w:vAlign w:val="center"/>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WPY</w:t>
            </w:r>
          </w:p>
        </w:tc>
        <w:tc>
          <w:tcPr>
            <w:tcW w:w="381" w:type="pct"/>
            <w:shd w:val="clear" w:color="000000" w:fill="D8D8D8"/>
            <w:vAlign w:val="center"/>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BDR</w:t>
            </w:r>
          </w:p>
        </w:tc>
        <w:tc>
          <w:tcPr>
            <w:tcW w:w="380" w:type="pct"/>
            <w:shd w:val="clear" w:color="000000" w:fill="D8D8D8"/>
            <w:vAlign w:val="center"/>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MBD</w:t>
            </w:r>
          </w:p>
        </w:tc>
        <w:tc>
          <w:tcPr>
            <w:tcW w:w="414" w:type="pct"/>
            <w:shd w:val="clear" w:color="000000" w:fill="D8D8D8"/>
            <w:vAlign w:val="center"/>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YDR</w:t>
            </w:r>
          </w:p>
        </w:tc>
        <w:tc>
          <w:tcPr>
            <w:tcW w:w="421" w:type="pct"/>
            <w:shd w:val="clear" w:color="000000" w:fill="D8D8D8"/>
            <w:vAlign w:val="center"/>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t>Overall</w:t>
            </w:r>
          </w:p>
        </w:tc>
      </w:tr>
      <w:tr w:rsidR="00EE3A08" w:rsidRPr="00612F6A" w:rsidTr="00612F6A">
        <w:trPr>
          <w:trHeight w:val="264"/>
        </w:trPr>
        <w:tc>
          <w:tcPr>
            <w:tcW w:w="1047" w:type="pct"/>
            <w:shd w:val="clear" w:color="auto" w:fill="auto"/>
            <w:noWrap/>
            <w:vAlign w:val="center"/>
            <w:hideMark/>
          </w:tcPr>
          <w:p w:rsidR="00EE3A08" w:rsidRPr="00612F6A" w:rsidRDefault="00EE3A08" w:rsidP="00612F6A">
            <w:pPr>
              <w:spacing w:after="0"/>
              <w:rPr>
                <w:rFonts w:eastAsia="Times New Roman" w:cstheme="minorHAnsi"/>
                <w:b/>
                <w:bCs/>
                <w:color w:val="000000"/>
                <w:sz w:val="18"/>
                <w:szCs w:val="18"/>
                <w:highlight w:val="yellow"/>
              </w:rPr>
            </w:pPr>
            <w:r w:rsidRPr="00612F6A">
              <w:rPr>
                <w:rFonts w:eastAsia="Times New Roman" w:cstheme="minorHAnsi"/>
                <w:b/>
                <w:bCs/>
                <w:color w:val="000000"/>
                <w:sz w:val="18"/>
                <w:szCs w:val="18"/>
                <w:highlight w:val="yellow"/>
              </w:rPr>
              <w:sym w:font="Wingdings 2" w:char="F0BE"/>
            </w:r>
            <w:r w:rsidRPr="00612F6A">
              <w:rPr>
                <w:rFonts w:eastAsia="Times New Roman" w:cstheme="minorHAnsi"/>
                <w:b/>
                <w:bCs/>
                <w:color w:val="000000"/>
                <w:sz w:val="18"/>
                <w:szCs w:val="18"/>
                <w:highlight w:val="yellow"/>
              </w:rPr>
              <w:t xml:space="preserve">    Markets </w:t>
            </w:r>
          </w:p>
        </w:tc>
        <w:tc>
          <w:tcPr>
            <w:tcW w:w="381" w:type="pct"/>
            <w:shd w:val="clear" w:color="auto" w:fill="auto"/>
            <w:noWrap/>
            <w:vAlign w:val="center"/>
            <w:hideMark/>
          </w:tcPr>
          <w:p w:rsidR="00EE3A08" w:rsidRPr="00612F6A" w:rsidRDefault="00EE3A08" w:rsidP="00612F6A">
            <w:pPr>
              <w:spacing w:after="0"/>
              <w:jc w:val="center"/>
              <w:rPr>
                <w:rFonts w:eastAsia="Times New Roman" w:cstheme="minorHAnsi"/>
                <w:b/>
                <w:bCs/>
                <w:color w:val="000000"/>
                <w:sz w:val="18"/>
                <w:szCs w:val="18"/>
                <w:highlight w:val="yellow"/>
              </w:rPr>
            </w:pPr>
          </w:p>
        </w:tc>
        <w:tc>
          <w:tcPr>
            <w:tcW w:w="380" w:type="pct"/>
            <w:shd w:val="clear" w:color="auto" w:fill="auto"/>
            <w:vAlign w:val="center"/>
          </w:tcPr>
          <w:p w:rsidR="00EE3A08" w:rsidRPr="00612F6A" w:rsidRDefault="00EE3A08" w:rsidP="00612F6A">
            <w:pPr>
              <w:spacing w:after="0"/>
              <w:jc w:val="center"/>
              <w:rPr>
                <w:rFonts w:eastAsia="Times New Roman" w:cstheme="minorHAnsi"/>
                <w:b/>
                <w:bCs/>
                <w:color w:val="000000"/>
                <w:sz w:val="18"/>
                <w:szCs w:val="18"/>
                <w:highlight w:val="yellow"/>
              </w:rPr>
            </w:pPr>
          </w:p>
        </w:tc>
        <w:tc>
          <w:tcPr>
            <w:tcW w:w="380" w:type="pct"/>
            <w:shd w:val="clear" w:color="auto" w:fill="auto"/>
            <w:noWrap/>
            <w:vAlign w:val="center"/>
            <w:hideMark/>
          </w:tcPr>
          <w:p w:rsidR="00EE3A08" w:rsidRPr="00612F6A" w:rsidRDefault="00EE3A08" w:rsidP="00612F6A">
            <w:pPr>
              <w:spacing w:after="0"/>
              <w:jc w:val="center"/>
              <w:rPr>
                <w:rFonts w:eastAsia="Times New Roman" w:cstheme="minorHAnsi"/>
                <w:b/>
                <w:bCs/>
                <w:color w:val="000000"/>
                <w:sz w:val="18"/>
                <w:szCs w:val="18"/>
                <w:highlight w:val="yellow"/>
              </w:rPr>
            </w:pPr>
          </w:p>
        </w:tc>
        <w:tc>
          <w:tcPr>
            <w:tcW w:w="381" w:type="pct"/>
            <w:shd w:val="clear" w:color="auto" w:fill="auto"/>
            <w:noWrap/>
            <w:vAlign w:val="center"/>
            <w:hideMark/>
          </w:tcPr>
          <w:p w:rsidR="00EE3A08" w:rsidRPr="00612F6A" w:rsidRDefault="00EE3A08" w:rsidP="00612F6A">
            <w:pPr>
              <w:spacing w:after="0"/>
              <w:jc w:val="center"/>
              <w:rPr>
                <w:rFonts w:eastAsia="Times New Roman" w:cstheme="minorHAnsi"/>
                <w:b/>
                <w:bCs/>
                <w:color w:val="000000"/>
                <w:sz w:val="18"/>
                <w:szCs w:val="18"/>
                <w:highlight w:val="yellow"/>
              </w:rPr>
            </w:pPr>
          </w:p>
        </w:tc>
        <w:tc>
          <w:tcPr>
            <w:tcW w:w="456" w:type="pct"/>
            <w:shd w:val="clear" w:color="auto" w:fill="auto"/>
            <w:vAlign w:val="center"/>
          </w:tcPr>
          <w:p w:rsidR="00EE3A08" w:rsidRPr="00612F6A" w:rsidRDefault="00EE3A08" w:rsidP="00612F6A">
            <w:pPr>
              <w:spacing w:after="0"/>
              <w:jc w:val="center"/>
              <w:rPr>
                <w:rFonts w:eastAsia="Times New Roman" w:cstheme="minorHAnsi"/>
                <w:b/>
                <w:bCs/>
                <w:color w:val="000000"/>
                <w:sz w:val="18"/>
                <w:szCs w:val="18"/>
                <w:highlight w:val="yellow"/>
              </w:rPr>
            </w:pPr>
          </w:p>
        </w:tc>
        <w:tc>
          <w:tcPr>
            <w:tcW w:w="380" w:type="pct"/>
            <w:shd w:val="clear" w:color="auto" w:fill="auto"/>
            <w:vAlign w:val="center"/>
          </w:tcPr>
          <w:p w:rsidR="00EE3A08" w:rsidRPr="00612F6A" w:rsidRDefault="00EE3A08" w:rsidP="00612F6A">
            <w:pPr>
              <w:spacing w:after="0"/>
              <w:jc w:val="center"/>
              <w:rPr>
                <w:rFonts w:eastAsia="Times New Roman" w:cstheme="minorHAnsi"/>
                <w:b/>
                <w:bCs/>
                <w:color w:val="000000"/>
                <w:sz w:val="18"/>
                <w:szCs w:val="18"/>
                <w:highlight w:val="yellow"/>
              </w:rPr>
            </w:pPr>
          </w:p>
        </w:tc>
        <w:tc>
          <w:tcPr>
            <w:tcW w:w="381" w:type="pct"/>
            <w:shd w:val="clear" w:color="auto" w:fill="auto"/>
            <w:vAlign w:val="center"/>
          </w:tcPr>
          <w:p w:rsidR="00EE3A08" w:rsidRPr="00612F6A" w:rsidRDefault="00EE3A08" w:rsidP="00612F6A">
            <w:pPr>
              <w:spacing w:after="0"/>
              <w:jc w:val="center"/>
              <w:rPr>
                <w:rFonts w:eastAsia="Times New Roman" w:cstheme="minorHAnsi"/>
                <w:b/>
                <w:bCs/>
                <w:color w:val="000000"/>
                <w:sz w:val="18"/>
                <w:szCs w:val="18"/>
                <w:highlight w:val="yellow"/>
              </w:rPr>
            </w:pPr>
          </w:p>
        </w:tc>
        <w:tc>
          <w:tcPr>
            <w:tcW w:w="380" w:type="pct"/>
            <w:shd w:val="clear" w:color="auto" w:fill="auto"/>
            <w:vAlign w:val="center"/>
          </w:tcPr>
          <w:p w:rsidR="00EE3A08" w:rsidRPr="00612F6A" w:rsidRDefault="00EE3A08" w:rsidP="00612F6A">
            <w:pPr>
              <w:spacing w:after="0"/>
              <w:jc w:val="center"/>
              <w:rPr>
                <w:rFonts w:eastAsia="Times New Roman" w:cstheme="minorHAnsi"/>
                <w:b/>
                <w:bCs/>
                <w:color w:val="000000"/>
                <w:sz w:val="18"/>
                <w:szCs w:val="18"/>
                <w:highlight w:val="yellow"/>
              </w:rPr>
            </w:pPr>
          </w:p>
        </w:tc>
        <w:tc>
          <w:tcPr>
            <w:tcW w:w="414" w:type="pct"/>
            <w:shd w:val="clear" w:color="auto" w:fill="auto"/>
            <w:vAlign w:val="center"/>
          </w:tcPr>
          <w:p w:rsidR="00EE3A08" w:rsidRPr="00612F6A" w:rsidRDefault="00EE3A08" w:rsidP="00612F6A">
            <w:pPr>
              <w:spacing w:after="0"/>
              <w:jc w:val="center"/>
              <w:rPr>
                <w:rFonts w:eastAsia="Times New Roman" w:cstheme="minorHAnsi"/>
                <w:b/>
                <w:bCs/>
                <w:color w:val="000000"/>
                <w:sz w:val="18"/>
                <w:szCs w:val="18"/>
                <w:highlight w:val="yellow"/>
              </w:rPr>
            </w:pPr>
          </w:p>
        </w:tc>
        <w:tc>
          <w:tcPr>
            <w:tcW w:w="421" w:type="pct"/>
            <w:shd w:val="clear" w:color="auto" w:fill="auto"/>
            <w:vAlign w:val="center"/>
          </w:tcPr>
          <w:p w:rsidR="00EE3A08" w:rsidRPr="00612F6A" w:rsidRDefault="00EE3A08" w:rsidP="00612F6A">
            <w:pPr>
              <w:spacing w:after="0"/>
              <w:jc w:val="center"/>
              <w:rPr>
                <w:rFonts w:eastAsia="Times New Roman" w:cstheme="minorHAnsi"/>
                <w:b/>
                <w:bCs/>
                <w:color w:val="000000"/>
                <w:sz w:val="18"/>
                <w:szCs w:val="18"/>
                <w:highlight w:val="yellow"/>
              </w:rPr>
            </w:pPr>
          </w:p>
        </w:tc>
      </w:tr>
      <w:tr w:rsidR="00EE3A08" w:rsidRPr="00612F6A" w:rsidTr="00612F6A">
        <w:trPr>
          <w:trHeight w:val="145"/>
        </w:trPr>
        <w:tc>
          <w:tcPr>
            <w:tcW w:w="1047" w:type="pct"/>
            <w:shd w:val="clear" w:color="auto" w:fill="auto"/>
            <w:noWrap/>
            <w:vAlign w:val="center"/>
            <w:hideMark/>
          </w:tcPr>
          <w:p w:rsidR="00EE3A08" w:rsidRPr="00612F6A" w:rsidRDefault="00EE3A08" w:rsidP="00EE3A08">
            <w:pPr>
              <w:pStyle w:val="ListParagraph"/>
              <w:numPr>
                <w:ilvl w:val="0"/>
                <w:numId w:val="7"/>
              </w:num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xml:space="preserve">Local/rural   </w:t>
            </w:r>
          </w:p>
        </w:tc>
        <w:tc>
          <w:tcPr>
            <w:tcW w:w="381"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50</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60</w:t>
            </w:r>
          </w:p>
        </w:tc>
        <w:tc>
          <w:tcPr>
            <w:tcW w:w="380"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33</w:t>
            </w:r>
          </w:p>
        </w:tc>
        <w:tc>
          <w:tcPr>
            <w:tcW w:w="381"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97</w:t>
            </w:r>
          </w:p>
        </w:tc>
        <w:tc>
          <w:tcPr>
            <w:tcW w:w="456"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86</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95</w:t>
            </w:r>
          </w:p>
        </w:tc>
        <w:tc>
          <w:tcPr>
            <w:tcW w:w="381"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70</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83</w:t>
            </w:r>
          </w:p>
        </w:tc>
        <w:tc>
          <w:tcPr>
            <w:tcW w:w="414"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85</w:t>
            </w:r>
          </w:p>
        </w:tc>
        <w:tc>
          <w:tcPr>
            <w:tcW w:w="421" w:type="pct"/>
            <w:vAlign w:val="center"/>
          </w:tcPr>
          <w:p w:rsidR="00EE3A08" w:rsidRPr="00612F6A" w:rsidRDefault="00A011A5"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fldChar w:fldCharType="begin"/>
            </w:r>
            <w:r w:rsidR="00EE3A08" w:rsidRPr="00612F6A">
              <w:rPr>
                <w:rFonts w:eastAsia="Times New Roman" w:cstheme="minorHAnsi"/>
                <w:color w:val="000000"/>
                <w:sz w:val="18"/>
                <w:szCs w:val="18"/>
                <w:highlight w:val="yellow"/>
              </w:rPr>
              <w:instrText xml:space="preserve"> =SUM(LEFT) </w:instrText>
            </w:r>
            <w:r w:rsidRPr="00612F6A">
              <w:rPr>
                <w:rFonts w:eastAsia="Times New Roman" w:cstheme="minorHAnsi"/>
                <w:color w:val="000000"/>
                <w:sz w:val="18"/>
                <w:szCs w:val="18"/>
                <w:highlight w:val="yellow"/>
              </w:rPr>
              <w:fldChar w:fldCharType="separate"/>
            </w:r>
            <w:r w:rsidR="00EE3A08" w:rsidRPr="00612F6A">
              <w:rPr>
                <w:rFonts w:eastAsia="Times New Roman" w:cstheme="minorHAnsi"/>
                <w:noProof/>
                <w:color w:val="000000"/>
                <w:sz w:val="18"/>
                <w:szCs w:val="18"/>
                <w:highlight w:val="yellow"/>
              </w:rPr>
              <w:t>659</w:t>
            </w:r>
            <w:r w:rsidRPr="00612F6A">
              <w:rPr>
                <w:rFonts w:eastAsia="Times New Roman" w:cstheme="minorHAnsi"/>
                <w:color w:val="000000"/>
                <w:sz w:val="18"/>
                <w:szCs w:val="18"/>
                <w:highlight w:val="yellow"/>
              </w:rPr>
              <w:fldChar w:fldCharType="end"/>
            </w:r>
          </w:p>
        </w:tc>
      </w:tr>
      <w:tr w:rsidR="00EE3A08" w:rsidRPr="00612F6A" w:rsidTr="00612F6A">
        <w:trPr>
          <w:trHeight w:val="300"/>
        </w:trPr>
        <w:tc>
          <w:tcPr>
            <w:tcW w:w="1047" w:type="pct"/>
            <w:shd w:val="clear" w:color="auto" w:fill="auto"/>
            <w:noWrap/>
            <w:vAlign w:val="center"/>
            <w:hideMark/>
          </w:tcPr>
          <w:p w:rsidR="00EE3A08" w:rsidRPr="00612F6A" w:rsidRDefault="00EE3A08" w:rsidP="00EE3A08">
            <w:pPr>
              <w:pStyle w:val="ListParagraph"/>
              <w:numPr>
                <w:ilvl w:val="0"/>
                <w:numId w:val="7"/>
              </w:num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xml:space="preserve">Wholesale  </w:t>
            </w:r>
          </w:p>
        </w:tc>
        <w:tc>
          <w:tcPr>
            <w:tcW w:w="381"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p>
        </w:tc>
        <w:tc>
          <w:tcPr>
            <w:tcW w:w="380" w:type="pct"/>
            <w:vAlign w:val="center"/>
          </w:tcPr>
          <w:p w:rsidR="00EE3A08" w:rsidRPr="00612F6A" w:rsidRDefault="00EE3A08"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w:t>
            </w:r>
          </w:p>
        </w:tc>
        <w:tc>
          <w:tcPr>
            <w:tcW w:w="380"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w:t>
            </w:r>
          </w:p>
        </w:tc>
        <w:tc>
          <w:tcPr>
            <w:tcW w:w="381"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1</w:t>
            </w:r>
          </w:p>
        </w:tc>
        <w:tc>
          <w:tcPr>
            <w:tcW w:w="456"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p>
        </w:tc>
        <w:tc>
          <w:tcPr>
            <w:tcW w:w="380"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381"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380"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414"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421" w:type="pct"/>
            <w:vAlign w:val="center"/>
          </w:tcPr>
          <w:p w:rsidR="00EE3A08" w:rsidRPr="00612F6A" w:rsidRDefault="00EE3A08"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3</w:t>
            </w:r>
          </w:p>
        </w:tc>
      </w:tr>
      <w:tr w:rsidR="00EE3A08" w:rsidRPr="00612F6A" w:rsidTr="00612F6A">
        <w:trPr>
          <w:trHeight w:val="300"/>
        </w:trPr>
        <w:tc>
          <w:tcPr>
            <w:tcW w:w="1047" w:type="pct"/>
            <w:shd w:val="clear" w:color="auto" w:fill="D9D9D9" w:themeFill="background1" w:themeFillShade="D9"/>
            <w:noWrap/>
            <w:vAlign w:val="center"/>
            <w:hideMark/>
          </w:tcPr>
          <w:p w:rsidR="00EE3A08" w:rsidRPr="00612F6A" w:rsidRDefault="00EE3A08" w:rsidP="00612F6A">
            <w:pPr>
              <w:spacing w:after="0"/>
              <w:rPr>
                <w:rFonts w:cstheme="minorHAnsi"/>
                <w:bCs/>
                <w:color w:val="000000"/>
                <w:sz w:val="18"/>
                <w:szCs w:val="18"/>
                <w:highlight w:val="yellow"/>
              </w:rPr>
            </w:pPr>
            <w:r w:rsidRPr="00612F6A">
              <w:rPr>
                <w:rFonts w:cstheme="minorHAnsi"/>
                <w:bCs/>
                <w:color w:val="000000"/>
                <w:sz w:val="18"/>
                <w:szCs w:val="18"/>
                <w:highlight w:val="yellow"/>
              </w:rPr>
              <w:t>Total</w:t>
            </w:r>
          </w:p>
        </w:tc>
        <w:tc>
          <w:tcPr>
            <w:tcW w:w="381"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50</w:t>
            </w:r>
          </w:p>
        </w:tc>
        <w:tc>
          <w:tcPr>
            <w:tcW w:w="380"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61</w:t>
            </w:r>
          </w:p>
        </w:tc>
        <w:tc>
          <w:tcPr>
            <w:tcW w:w="380"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34</w:t>
            </w:r>
          </w:p>
        </w:tc>
        <w:tc>
          <w:tcPr>
            <w:tcW w:w="381"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98</w:t>
            </w:r>
          </w:p>
        </w:tc>
        <w:tc>
          <w:tcPr>
            <w:tcW w:w="456"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86</w:t>
            </w:r>
          </w:p>
        </w:tc>
        <w:tc>
          <w:tcPr>
            <w:tcW w:w="380"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95</w:t>
            </w:r>
          </w:p>
        </w:tc>
        <w:tc>
          <w:tcPr>
            <w:tcW w:w="381"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70</w:t>
            </w:r>
          </w:p>
        </w:tc>
        <w:tc>
          <w:tcPr>
            <w:tcW w:w="380"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83</w:t>
            </w:r>
          </w:p>
        </w:tc>
        <w:tc>
          <w:tcPr>
            <w:tcW w:w="414"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85</w:t>
            </w:r>
          </w:p>
        </w:tc>
        <w:tc>
          <w:tcPr>
            <w:tcW w:w="421"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662</w:t>
            </w:r>
          </w:p>
        </w:tc>
      </w:tr>
      <w:tr w:rsidR="00EE3A08" w:rsidRPr="00612F6A" w:rsidTr="00612F6A">
        <w:trPr>
          <w:trHeight w:val="300"/>
        </w:trPr>
        <w:tc>
          <w:tcPr>
            <w:tcW w:w="1047" w:type="pct"/>
            <w:shd w:val="clear" w:color="auto" w:fill="D9D9D9" w:themeFill="background1" w:themeFillShade="D9"/>
            <w:noWrap/>
            <w:vAlign w:val="center"/>
            <w:hideMark/>
          </w:tcPr>
          <w:p w:rsidR="00EE3A08" w:rsidRPr="00612F6A" w:rsidRDefault="00EE3A08" w:rsidP="00612F6A">
            <w:pPr>
              <w:spacing w:after="0"/>
              <w:rPr>
                <w:rFonts w:cstheme="minorHAnsi"/>
                <w:bCs/>
                <w:color w:val="000000"/>
                <w:sz w:val="18"/>
                <w:szCs w:val="18"/>
                <w:highlight w:val="yellow"/>
              </w:rPr>
            </w:pPr>
            <w:r w:rsidRPr="00612F6A">
              <w:rPr>
                <w:rFonts w:cstheme="minorHAnsi"/>
                <w:bCs/>
                <w:color w:val="000000"/>
                <w:sz w:val="18"/>
                <w:szCs w:val="18"/>
                <w:highlight w:val="yellow"/>
              </w:rPr>
              <w:t>Percentage</w:t>
            </w:r>
          </w:p>
        </w:tc>
        <w:tc>
          <w:tcPr>
            <w:tcW w:w="381"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8%</w:t>
            </w:r>
          </w:p>
        </w:tc>
        <w:tc>
          <w:tcPr>
            <w:tcW w:w="380"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9%</w:t>
            </w:r>
          </w:p>
        </w:tc>
        <w:tc>
          <w:tcPr>
            <w:tcW w:w="380"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5%</w:t>
            </w:r>
          </w:p>
        </w:tc>
        <w:tc>
          <w:tcPr>
            <w:tcW w:w="381"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15%</w:t>
            </w:r>
          </w:p>
        </w:tc>
        <w:tc>
          <w:tcPr>
            <w:tcW w:w="456"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13%</w:t>
            </w:r>
          </w:p>
        </w:tc>
        <w:tc>
          <w:tcPr>
            <w:tcW w:w="380"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14%</w:t>
            </w:r>
          </w:p>
        </w:tc>
        <w:tc>
          <w:tcPr>
            <w:tcW w:w="381"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11%</w:t>
            </w:r>
          </w:p>
        </w:tc>
        <w:tc>
          <w:tcPr>
            <w:tcW w:w="380"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13%</w:t>
            </w:r>
          </w:p>
        </w:tc>
        <w:tc>
          <w:tcPr>
            <w:tcW w:w="414"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13%</w:t>
            </w:r>
          </w:p>
        </w:tc>
        <w:tc>
          <w:tcPr>
            <w:tcW w:w="421" w:type="pct"/>
            <w:shd w:val="clear" w:color="auto" w:fill="D9D9D9" w:themeFill="background1" w:themeFillShade="D9"/>
            <w:vAlign w:val="center"/>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100%</w:t>
            </w:r>
          </w:p>
        </w:tc>
      </w:tr>
      <w:tr w:rsidR="00EE3A08" w:rsidRPr="00612F6A" w:rsidTr="00612F6A">
        <w:trPr>
          <w:trHeight w:val="300"/>
        </w:trPr>
        <w:tc>
          <w:tcPr>
            <w:tcW w:w="1047" w:type="pct"/>
            <w:shd w:val="clear" w:color="auto" w:fill="auto"/>
            <w:noWrap/>
            <w:vAlign w:val="center"/>
            <w:hideMark/>
          </w:tcPr>
          <w:p w:rsidR="00EE3A08" w:rsidRPr="00612F6A" w:rsidRDefault="00EE3A08" w:rsidP="00612F6A">
            <w:pPr>
              <w:spacing w:after="0"/>
              <w:rPr>
                <w:rFonts w:eastAsia="Times New Roman" w:cstheme="minorHAnsi"/>
                <w:b/>
                <w:color w:val="000000"/>
                <w:sz w:val="18"/>
                <w:szCs w:val="18"/>
                <w:highlight w:val="yellow"/>
              </w:rPr>
            </w:pPr>
            <w:r w:rsidRPr="00612F6A">
              <w:rPr>
                <w:rFonts w:eastAsia="Times New Roman" w:cstheme="minorHAnsi"/>
                <w:b/>
                <w:color w:val="000000"/>
                <w:sz w:val="16"/>
                <w:szCs w:val="18"/>
                <w:highlight w:val="yellow"/>
              </w:rPr>
              <w:sym w:font="Wingdings 2" w:char="F0BE"/>
            </w:r>
            <w:r w:rsidRPr="00612F6A">
              <w:rPr>
                <w:rFonts w:eastAsia="Times New Roman" w:cstheme="minorHAnsi"/>
                <w:b/>
                <w:color w:val="000000"/>
                <w:sz w:val="18"/>
                <w:szCs w:val="18"/>
                <w:highlight w:val="yellow"/>
              </w:rPr>
              <w:t xml:space="preserve">   Aggregators</w:t>
            </w:r>
          </w:p>
        </w:tc>
        <w:tc>
          <w:tcPr>
            <w:tcW w:w="381"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22</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15</w:t>
            </w:r>
          </w:p>
        </w:tc>
        <w:tc>
          <w:tcPr>
            <w:tcW w:w="380"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6</w:t>
            </w:r>
          </w:p>
        </w:tc>
        <w:tc>
          <w:tcPr>
            <w:tcW w:w="381"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1</w:t>
            </w:r>
          </w:p>
        </w:tc>
        <w:tc>
          <w:tcPr>
            <w:tcW w:w="456"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0</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0</w:t>
            </w:r>
          </w:p>
        </w:tc>
        <w:tc>
          <w:tcPr>
            <w:tcW w:w="381"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6</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6</w:t>
            </w:r>
          </w:p>
        </w:tc>
        <w:tc>
          <w:tcPr>
            <w:tcW w:w="414"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7</w:t>
            </w:r>
          </w:p>
        </w:tc>
        <w:tc>
          <w:tcPr>
            <w:tcW w:w="421" w:type="pct"/>
            <w:vAlign w:val="center"/>
          </w:tcPr>
          <w:p w:rsidR="00EE3A08" w:rsidRPr="00612F6A" w:rsidRDefault="00A011A5"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fldChar w:fldCharType="begin"/>
            </w:r>
            <w:r w:rsidR="00EE3A08" w:rsidRPr="00612F6A">
              <w:rPr>
                <w:rFonts w:cstheme="minorHAnsi"/>
                <w:color w:val="000000"/>
                <w:sz w:val="18"/>
                <w:szCs w:val="18"/>
                <w:highlight w:val="yellow"/>
              </w:rPr>
              <w:instrText xml:space="preserve"> =SUM(Left) </w:instrText>
            </w:r>
            <w:r w:rsidRPr="00612F6A">
              <w:rPr>
                <w:rFonts w:cstheme="minorHAnsi"/>
                <w:color w:val="000000"/>
                <w:sz w:val="18"/>
                <w:szCs w:val="18"/>
                <w:highlight w:val="yellow"/>
              </w:rPr>
              <w:fldChar w:fldCharType="separate"/>
            </w:r>
            <w:r w:rsidR="00EE3A08" w:rsidRPr="00612F6A">
              <w:rPr>
                <w:rFonts w:cstheme="minorHAnsi"/>
                <w:noProof/>
                <w:color w:val="000000"/>
                <w:sz w:val="18"/>
                <w:szCs w:val="18"/>
                <w:highlight w:val="yellow"/>
              </w:rPr>
              <w:t>63</w:t>
            </w:r>
            <w:r w:rsidRPr="00612F6A">
              <w:rPr>
                <w:rFonts w:cstheme="minorHAnsi"/>
                <w:color w:val="000000"/>
                <w:sz w:val="18"/>
                <w:szCs w:val="18"/>
                <w:highlight w:val="yellow"/>
              </w:rPr>
              <w:fldChar w:fldCharType="end"/>
            </w:r>
          </w:p>
        </w:tc>
      </w:tr>
      <w:tr w:rsidR="00EE3A08" w:rsidRPr="00612F6A" w:rsidTr="00612F6A">
        <w:trPr>
          <w:trHeight w:val="300"/>
        </w:trPr>
        <w:tc>
          <w:tcPr>
            <w:tcW w:w="1047" w:type="pct"/>
            <w:shd w:val="clear" w:color="auto" w:fill="auto"/>
            <w:noWrap/>
            <w:vAlign w:val="center"/>
            <w:hideMark/>
          </w:tcPr>
          <w:p w:rsidR="00EE3A08" w:rsidRPr="00612F6A" w:rsidRDefault="00EE3A08" w:rsidP="00612F6A">
            <w:pPr>
              <w:spacing w:after="0"/>
              <w:rPr>
                <w:rFonts w:eastAsia="Times New Roman" w:cstheme="minorHAnsi"/>
                <w:b/>
                <w:color w:val="000000"/>
                <w:sz w:val="18"/>
                <w:szCs w:val="18"/>
                <w:highlight w:val="yellow"/>
              </w:rPr>
            </w:pPr>
            <w:r w:rsidRPr="00612F6A">
              <w:rPr>
                <w:rFonts w:eastAsia="Times New Roman" w:cstheme="minorHAnsi"/>
                <w:b/>
                <w:color w:val="000000"/>
                <w:sz w:val="16"/>
                <w:szCs w:val="18"/>
                <w:highlight w:val="yellow"/>
              </w:rPr>
              <w:sym w:font="Wingdings 2" w:char="F0BE"/>
            </w:r>
            <w:r w:rsidRPr="00612F6A">
              <w:rPr>
                <w:rFonts w:eastAsia="Times New Roman" w:cstheme="minorHAnsi"/>
                <w:b/>
                <w:color w:val="000000"/>
                <w:sz w:val="16"/>
                <w:szCs w:val="18"/>
                <w:highlight w:val="yellow"/>
              </w:rPr>
              <w:t xml:space="preserve"> </w:t>
            </w:r>
            <w:r w:rsidRPr="00612F6A">
              <w:rPr>
                <w:rFonts w:eastAsia="Times New Roman" w:cstheme="minorHAnsi"/>
                <w:b/>
                <w:color w:val="000000"/>
                <w:sz w:val="18"/>
                <w:szCs w:val="18"/>
                <w:highlight w:val="yellow"/>
              </w:rPr>
              <w:t xml:space="preserve">  Consumers</w:t>
            </w:r>
          </w:p>
        </w:tc>
        <w:tc>
          <w:tcPr>
            <w:tcW w:w="381"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p>
        </w:tc>
        <w:tc>
          <w:tcPr>
            <w:tcW w:w="380"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380"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p>
        </w:tc>
        <w:tc>
          <w:tcPr>
            <w:tcW w:w="381"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p>
        </w:tc>
        <w:tc>
          <w:tcPr>
            <w:tcW w:w="456"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p>
        </w:tc>
        <w:tc>
          <w:tcPr>
            <w:tcW w:w="380"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381"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380"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414"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c>
          <w:tcPr>
            <w:tcW w:w="421" w:type="pct"/>
            <w:vAlign w:val="center"/>
          </w:tcPr>
          <w:p w:rsidR="00EE3A08" w:rsidRPr="00612F6A" w:rsidRDefault="00EE3A08" w:rsidP="00612F6A">
            <w:pPr>
              <w:spacing w:after="0"/>
              <w:jc w:val="center"/>
              <w:rPr>
                <w:rFonts w:eastAsia="Times New Roman" w:cstheme="minorHAnsi"/>
                <w:color w:val="000000"/>
                <w:sz w:val="18"/>
                <w:szCs w:val="18"/>
                <w:highlight w:val="yellow"/>
              </w:rPr>
            </w:pPr>
          </w:p>
        </w:tc>
      </w:tr>
      <w:tr w:rsidR="00EE3A08" w:rsidRPr="00612F6A" w:rsidTr="00612F6A">
        <w:trPr>
          <w:trHeight w:val="238"/>
        </w:trPr>
        <w:tc>
          <w:tcPr>
            <w:tcW w:w="1047" w:type="pct"/>
            <w:shd w:val="clear" w:color="auto" w:fill="auto"/>
            <w:noWrap/>
            <w:vAlign w:val="center"/>
            <w:hideMark/>
          </w:tcPr>
          <w:p w:rsidR="00EE3A08" w:rsidRPr="00612F6A" w:rsidRDefault="00EE3A08" w:rsidP="00EE3A08">
            <w:pPr>
              <w:pStyle w:val="ListParagraph"/>
              <w:numPr>
                <w:ilvl w:val="0"/>
                <w:numId w:val="7"/>
              </w:num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Rural</w:t>
            </w:r>
          </w:p>
        </w:tc>
        <w:tc>
          <w:tcPr>
            <w:tcW w:w="381"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49</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61</w:t>
            </w:r>
          </w:p>
        </w:tc>
        <w:tc>
          <w:tcPr>
            <w:tcW w:w="380"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45</w:t>
            </w:r>
          </w:p>
        </w:tc>
        <w:tc>
          <w:tcPr>
            <w:tcW w:w="381"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98</w:t>
            </w:r>
          </w:p>
        </w:tc>
        <w:tc>
          <w:tcPr>
            <w:tcW w:w="456"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90</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96</w:t>
            </w:r>
          </w:p>
        </w:tc>
        <w:tc>
          <w:tcPr>
            <w:tcW w:w="381"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91</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87</w:t>
            </w:r>
          </w:p>
        </w:tc>
        <w:tc>
          <w:tcPr>
            <w:tcW w:w="414"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101</w:t>
            </w:r>
          </w:p>
        </w:tc>
        <w:tc>
          <w:tcPr>
            <w:tcW w:w="421" w:type="pct"/>
            <w:vAlign w:val="center"/>
          </w:tcPr>
          <w:p w:rsidR="00EE3A08" w:rsidRPr="00612F6A" w:rsidRDefault="00A011A5"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fldChar w:fldCharType="begin"/>
            </w:r>
            <w:r w:rsidR="00EE3A08" w:rsidRPr="00612F6A">
              <w:rPr>
                <w:rFonts w:cstheme="minorHAnsi"/>
                <w:color w:val="000000"/>
                <w:sz w:val="18"/>
                <w:szCs w:val="18"/>
                <w:highlight w:val="yellow"/>
              </w:rPr>
              <w:instrText xml:space="preserve"> =SUM(LEFT) </w:instrText>
            </w:r>
            <w:r w:rsidRPr="00612F6A">
              <w:rPr>
                <w:rFonts w:cstheme="minorHAnsi"/>
                <w:color w:val="000000"/>
                <w:sz w:val="18"/>
                <w:szCs w:val="18"/>
                <w:highlight w:val="yellow"/>
              </w:rPr>
              <w:fldChar w:fldCharType="separate"/>
            </w:r>
            <w:r w:rsidR="00EE3A08" w:rsidRPr="00612F6A">
              <w:rPr>
                <w:rFonts w:cstheme="minorHAnsi"/>
                <w:noProof/>
                <w:color w:val="000000"/>
                <w:sz w:val="18"/>
                <w:szCs w:val="18"/>
                <w:highlight w:val="yellow"/>
              </w:rPr>
              <w:t>718</w:t>
            </w:r>
            <w:r w:rsidRPr="00612F6A">
              <w:rPr>
                <w:rFonts w:cstheme="minorHAnsi"/>
                <w:color w:val="000000"/>
                <w:sz w:val="18"/>
                <w:szCs w:val="18"/>
                <w:highlight w:val="yellow"/>
              </w:rPr>
              <w:fldChar w:fldCharType="end"/>
            </w:r>
          </w:p>
        </w:tc>
      </w:tr>
      <w:tr w:rsidR="00EE3A08" w:rsidRPr="00612F6A" w:rsidTr="00612F6A">
        <w:trPr>
          <w:trHeight w:val="300"/>
        </w:trPr>
        <w:tc>
          <w:tcPr>
            <w:tcW w:w="1047" w:type="pct"/>
            <w:shd w:val="clear" w:color="auto" w:fill="auto"/>
            <w:noWrap/>
            <w:vAlign w:val="center"/>
            <w:hideMark/>
          </w:tcPr>
          <w:p w:rsidR="00EE3A08" w:rsidRPr="00612F6A" w:rsidRDefault="00EE3A08" w:rsidP="00EE3A08">
            <w:pPr>
              <w:pStyle w:val="ListParagraph"/>
              <w:numPr>
                <w:ilvl w:val="0"/>
                <w:numId w:val="7"/>
              </w:numPr>
              <w:spacing w:after="0"/>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Urban</w:t>
            </w:r>
          </w:p>
        </w:tc>
        <w:tc>
          <w:tcPr>
            <w:tcW w:w="381" w:type="pct"/>
            <w:shd w:val="clear" w:color="auto" w:fill="auto"/>
            <w:noWrap/>
            <w:vAlign w:val="center"/>
            <w:hideMark/>
          </w:tcPr>
          <w:p w:rsidR="00EE3A08" w:rsidRPr="00612F6A" w:rsidRDefault="00EE3A08"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25</w:t>
            </w:r>
          </w:p>
        </w:tc>
        <w:tc>
          <w:tcPr>
            <w:tcW w:w="380" w:type="pct"/>
            <w:vAlign w:val="center"/>
          </w:tcPr>
          <w:p w:rsidR="00EE3A08" w:rsidRPr="00612F6A" w:rsidRDefault="00EE3A08"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50</w:t>
            </w:r>
          </w:p>
        </w:tc>
        <w:tc>
          <w:tcPr>
            <w:tcW w:w="380"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27</w:t>
            </w:r>
          </w:p>
        </w:tc>
        <w:tc>
          <w:tcPr>
            <w:tcW w:w="381"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42</w:t>
            </w:r>
          </w:p>
        </w:tc>
        <w:tc>
          <w:tcPr>
            <w:tcW w:w="456" w:type="pct"/>
            <w:shd w:val="clear" w:color="auto" w:fill="auto"/>
            <w:noWrap/>
            <w:vAlign w:val="center"/>
            <w:hideMark/>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23</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37</w:t>
            </w:r>
          </w:p>
        </w:tc>
        <w:tc>
          <w:tcPr>
            <w:tcW w:w="381"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20</w:t>
            </w:r>
          </w:p>
        </w:tc>
        <w:tc>
          <w:tcPr>
            <w:tcW w:w="380"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53</w:t>
            </w:r>
          </w:p>
        </w:tc>
        <w:tc>
          <w:tcPr>
            <w:tcW w:w="414" w:type="pct"/>
            <w:vAlign w:val="center"/>
          </w:tcPr>
          <w:p w:rsidR="00EE3A08" w:rsidRPr="00612F6A" w:rsidRDefault="00EE3A08" w:rsidP="00612F6A">
            <w:pPr>
              <w:spacing w:after="0"/>
              <w:jc w:val="center"/>
              <w:rPr>
                <w:rFonts w:cstheme="minorHAnsi"/>
                <w:color w:val="000000"/>
                <w:sz w:val="18"/>
                <w:szCs w:val="18"/>
                <w:highlight w:val="yellow"/>
              </w:rPr>
            </w:pPr>
            <w:r w:rsidRPr="00612F6A">
              <w:rPr>
                <w:rFonts w:cstheme="minorHAnsi"/>
                <w:color w:val="000000"/>
                <w:sz w:val="18"/>
                <w:szCs w:val="18"/>
                <w:highlight w:val="yellow"/>
              </w:rPr>
              <w:t>45</w:t>
            </w:r>
          </w:p>
        </w:tc>
        <w:tc>
          <w:tcPr>
            <w:tcW w:w="421" w:type="pct"/>
            <w:vAlign w:val="center"/>
          </w:tcPr>
          <w:p w:rsidR="00EE3A08" w:rsidRPr="00612F6A" w:rsidRDefault="00A011A5" w:rsidP="00612F6A">
            <w:pPr>
              <w:spacing w:after="0"/>
              <w:jc w:val="center"/>
              <w:rPr>
                <w:rFonts w:eastAsia="Times New Roman" w:cstheme="minorHAnsi"/>
                <w:color w:val="000000"/>
                <w:sz w:val="18"/>
                <w:szCs w:val="18"/>
                <w:highlight w:val="yellow"/>
              </w:rPr>
            </w:pPr>
            <w:r w:rsidRPr="00612F6A">
              <w:rPr>
                <w:rFonts w:eastAsia="Times New Roman" w:cstheme="minorHAnsi"/>
                <w:color w:val="000000"/>
                <w:sz w:val="18"/>
                <w:szCs w:val="18"/>
                <w:highlight w:val="yellow"/>
              </w:rPr>
              <w:fldChar w:fldCharType="begin"/>
            </w:r>
            <w:r w:rsidR="00EE3A08" w:rsidRPr="00612F6A">
              <w:rPr>
                <w:rFonts w:eastAsia="Times New Roman" w:cstheme="minorHAnsi"/>
                <w:color w:val="000000"/>
                <w:sz w:val="18"/>
                <w:szCs w:val="18"/>
                <w:highlight w:val="yellow"/>
              </w:rPr>
              <w:instrText xml:space="preserve"> =SUM(Left) </w:instrText>
            </w:r>
            <w:r w:rsidRPr="00612F6A">
              <w:rPr>
                <w:rFonts w:eastAsia="Times New Roman" w:cstheme="minorHAnsi"/>
                <w:color w:val="000000"/>
                <w:sz w:val="18"/>
                <w:szCs w:val="18"/>
                <w:highlight w:val="yellow"/>
              </w:rPr>
              <w:fldChar w:fldCharType="separate"/>
            </w:r>
            <w:r w:rsidR="00EE3A08" w:rsidRPr="00612F6A">
              <w:rPr>
                <w:rFonts w:eastAsia="Times New Roman" w:cstheme="minorHAnsi"/>
                <w:noProof/>
                <w:color w:val="000000"/>
                <w:sz w:val="18"/>
                <w:szCs w:val="18"/>
                <w:highlight w:val="yellow"/>
              </w:rPr>
              <w:t>322</w:t>
            </w:r>
            <w:r w:rsidRPr="00612F6A">
              <w:rPr>
                <w:rFonts w:eastAsia="Times New Roman" w:cstheme="minorHAnsi"/>
                <w:color w:val="000000"/>
                <w:sz w:val="18"/>
                <w:szCs w:val="18"/>
                <w:highlight w:val="yellow"/>
              </w:rPr>
              <w:fldChar w:fldCharType="end"/>
            </w:r>
          </w:p>
        </w:tc>
      </w:tr>
      <w:tr w:rsidR="00EE3A08" w:rsidRPr="00612F6A" w:rsidTr="00612F6A">
        <w:trPr>
          <w:trHeight w:val="300"/>
        </w:trPr>
        <w:tc>
          <w:tcPr>
            <w:tcW w:w="1047"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Total</w:t>
            </w:r>
          </w:p>
        </w:tc>
        <w:tc>
          <w:tcPr>
            <w:tcW w:w="381"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74</w:t>
            </w:r>
          </w:p>
        </w:tc>
        <w:tc>
          <w:tcPr>
            <w:tcW w:w="380"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111</w:t>
            </w:r>
          </w:p>
        </w:tc>
        <w:tc>
          <w:tcPr>
            <w:tcW w:w="380"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72</w:t>
            </w:r>
          </w:p>
        </w:tc>
        <w:tc>
          <w:tcPr>
            <w:tcW w:w="381"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140</w:t>
            </w:r>
          </w:p>
        </w:tc>
        <w:tc>
          <w:tcPr>
            <w:tcW w:w="456"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113</w:t>
            </w:r>
          </w:p>
        </w:tc>
        <w:tc>
          <w:tcPr>
            <w:tcW w:w="380"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133</w:t>
            </w:r>
          </w:p>
        </w:tc>
        <w:tc>
          <w:tcPr>
            <w:tcW w:w="381"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111</w:t>
            </w:r>
          </w:p>
        </w:tc>
        <w:tc>
          <w:tcPr>
            <w:tcW w:w="380"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140</w:t>
            </w:r>
          </w:p>
        </w:tc>
        <w:tc>
          <w:tcPr>
            <w:tcW w:w="414"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146</w:t>
            </w:r>
          </w:p>
        </w:tc>
        <w:tc>
          <w:tcPr>
            <w:tcW w:w="421"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1040</w:t>
            </w:r>
          </w:p>
        </w:tc>
      </w:tr>
      <w:tr w:rsidR="00EE3A08" w:rsidRPr="00612F6A" w:rsidTr="00612F6A">
        <w:trPr>
          <w:trHeight w:val="300"/>
        </w:trPr>
        <w:tc>
          <w:tcPr>
            <w:tcW w:w="1047" w:type="pct"/>
            <w:shd w:val="clear" w:color="auto" w:fill="D9D9D9" w:themeFill="background1" w:themeFillShade="D9"/>
            <w:noWrap/>
            <w:vAlign w:val="center"/>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Percentage</w:t>
            </w:r>
          </w:p>
        </w:tc>
        <w:tc>
          <w:tcPr>
            <w:tcW w:w="381"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7%</w:t>
            </w:r>
          </w:p>
        </w:tc>
        <w:tc>
          <w:tcPr>
            <w:tcW w:w="380"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11%</w:t>
            </w:r>
          </w:p>
        </w:tc>
        <w:tc>
          <w:tcPr>
            <w:tcW w:w="380"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7%</w:t>
            </w:r>
          </w:p>
        </w:tc>
        <w:tc>
          <w:tcPr>
            <w:tcW w:w="381"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13%</w:t>
            </w:r>
          </w:p>
        </w:tc>
        <w:tc>
          <w:tcPr>
            <w:tcW w:w="456" w:type="pct"/>
            <w:shd w:val="clear" w:color="auto" w:fill="D9D9D9" w:themeFill="background1" w:themeFillShade="D9"/>
            <w:noWrap/>
            <w:vAlign w:val="bottom"/>
            <w:hideMark/>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11%</w:t>
            </w:r>
          </w:p>
        </w:tc>
        <w:tc>
          <w:tcPr>
            <w:tcW w:w="380"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13%</w:t>
            </w:r>
          </w:p>
        </w:tc>
        <w:tc>
          <w:tcPr>
            <w:tcW w:w="381"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11%</w:t>
            </w:r>
          </w:p>
        </w:tc>
        <w:tc>
          <w:tcPr>
            <w:tcW w:w="380"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13%</w:t>
            </w:r>
          </w:p>
        </w:tc>
        <w:tc>
          <w:tcPr>
            <w:tcW w:w="414"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14%</w:t>
            </w:r>
          </w:p>
        </w:tc>
        <w:tc>
          <w:tcPr>
            <w:tcW w:w="421" w:type="pct"/>
            <w:shd w:val="clear" w:color="auto" w:fill="D9D9D9" w:themeFill="background1" w:themeFillShade="D9"/>
            <w:vAlign w:val="bottom"/>
          </w:tcPr>
          <w:p w:rsidR="00EE3A08" w:rsidRPr="00612F6A" w:rsidRDefault="00EE3A08" w:rsidP="00612F6A">
            <w:pPr>
              <w:spacing w:after="0"/>
              <w:jc w:val="center"/>
              <w:rPr>
                <w:rFonts w:cstheme="minorHAnsi"/>
                <w:bCs/>
                <w:color w:val="000000"/>
                <w:sz w:val="18"/>
                <w:szCs w:val="18"/>
                <w:highlight w:val="yellow"/>
              </w:rPr>
            </w:pPr>
            <w:r w:rsidRPr="00612F6A">
              <w:rPr>
                <w:rFonts w:cstheme="minorHAnsi"/>
                <w:bCs/>
                <w:color w:val="000000"/>
                <w:sz w:val="18"/>
                <w:szCs w:val="18"/>
                <w:highlight w:val="yellow"/>
              </w:rPr>
              <w:t>100%</w:t>
            </w:r>
          </w:p>
        </w:tc>
      </w:tr>
      <w:tr w:rsidR="00EE3A08" w:rsidRPr="00612F6A" w:rsidTr="00612F6A">
        <w:trPr>
          <w:trHeight w:val="136"/>
        </w:trPr>
        <w:tc>
          <w:tcPr>
            <w:tcW w:w="1047" w:type="pct"/>
            <w:shd w:val="clear" w:color="000000" w:fill="D8D8D8"/>
            <w:noWrap/>
            <w:vAlign w:val="bottom"/>
            <w:hideMark/>
          </w:tcPr>
          <w:p w:rsidR="00EE3A08" w:rsidRPr="00612F6A" w:rsidRDefault="00EE3A08" w:rsidP="00612F6A">
            <w:pPr>
              <w:spacing w:after="0"/>
              <w:rPr>
                <w:rFonts w:cstheme="minorHAnsi"/>
                <w:b/>
                <w:bCs/>
                <w:color w:val="000000"/>
                <w:sz w:val="18"/>
                <w:szCs w:val="18"/>
                <w:highlight w:val="yellow"/>
              </w:rPr>
            </w:pPr>
            <w:r w:rsidRPr="00612F6A">
              <w:rPr>
                <w:rFonts w:cstheme="minorHAnsi"/>
                <w:b/>
                <w:bCs/>
                <w:color w:val="000000"/>
                <w:sz w:val="18"/>
                <w:szCs w:val="18"/>
                <w:highlight w:val="yellow"/>
              </w:rPr>
              <w:t>Overall per market consumer coverage</w:t>
            </w:r>
          </w:p>
        </w:tc>
        <w:tc>
          <w:tcPr>
            <w:tcW w:w="381" w:type="pct"/>
            <w:shd w:val="clear" w:color="000000" w:fill="D8D8D8"/>
            <w:noWrap/>
            <w:vAlign w:val="center"/>
            <w:hideMark/>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1.5</w:t>
            </w:r>
          </w:p>
        </w:tc>
        <w:tc>
          <w:tcPr>
            <w:tcW w:w="380" w:type="pct"/>
            <w:shd w:val="clear" w:color="000000" w:fill="D8D8D8"/>
            <w:vAlign w:val="center"/>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1.8</w:t>
            </w:r>
          </w:p>
        </w:tc>
        <w:tc>
          <w:tcPr>
            <w:tcW w:w="380" w:type="pct"/>
            <w:shd w:val="clear" w:color="000000" w:fill="D8D8D8"/>
            <w:noWrap/>
            <w:vAlign w:val="center"/>
            <w:hideMark/>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2.1</w:t>
            </w:r>
          </w:p>
        </w:tc>
        <w:tc>
          <w:tcPr>
            <w:tcW w:w="381" w:type="pct"/>
            <w:shd w:val="clear" w:color="000000" w:fill="D8D8D8"/>
            <w:noWrap/>
            <w:vAlign w:val="center"/>
            <w:hideMark/>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1.4</w:t>
            </w:r>
          </w:p>
        </w:tc>
        <w:tc>
          <w:tcPr>
            <w:tcW w:w="456" w:type="pct"/>
            <w:shd w:val="clear" w:color="000000" w:fill="D8D8D8"/>
            <w:noWrap/>
            <w:vAlign w:val="center"/>
            <w:hideMark/>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1.3</w:t>
            </w:r>
          </w:p>
        </w:tc>
        <w:tc>
          <w:tcPr>
            <w:tcW w:w="380" w:type="pct"/>
            <w:shd w:val="clear" w:color="000000" w:fill="D8D8D8"/>
            <w:vAlign w:val="center"/>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1.4</w:t>
            </w:r>
          </w:p>
        </w:tc>
        <w:tc>
          <w:tcPr>
            <w:tcW w:w="381" w:type="pct"/>
            <w:shd w:val="clear" w:color="000000" w:fill="D8D8D8"/>
            <w:vAlign w:val="center"/>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1.6</w:t>
            </w:r>
          </w:p>
        </w:tc>
        <w:tc>
          <w:tcPr>
            <w:tcW w:w="380" w:type="pct"/>
            <w:shd w:val="clear" w:color="000000" w:fill="D8D8D8"/>
            <w:vAlign w:val="center"/>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1.7</w:t>
            </w:r>
          </w:p>
        </w:tc>
        <w:tc>
          <w:tcPr>
            <w:tcW w:w="414" w:type="pct"/>
            <w:shd w:val="clear" w:color="000000" w:fill="D8D8D8"/>
            <w:vAlign w:val="center"/>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1.7</w:t>
            </w:r>
          </w:p>
        </w:tc>
        <w:tc>
          <w:tcPr>
            <w:tcW w:w="421" w:type="pct"/>
            <w:shd w:val="clear" w:color="000000" w:fill="D8D8D8"/>
            <w:vAlign w:val="center"/>
          </w:tcPr>
          <w:p w:rsidR="00EE3A08" w:rsidRPr="00612F6A" w:rsidRDefault="00EE3A08" w:rsidP="00612F6A">
            <w:pPr>
              <w:spacing w:after="0"/>
              <w:jc w:val="center"/>
              <w:rPr>
                <w:rFonts w:cstheme="minorHAnsi"/>
                <w:b/>
                <w:bCs/>
                <w:color w:val="000000"/>
                <w:sz w:val="18"/>
                <w:szCs w:val="18"/>
                <w:highlight w:val="yellow"/>
              </w:rPr>
            </w:pPr>
            <w:r w:rsidRPr="00612F6A">
              <w:rPr>
                <w:rFonts w:cstheme="minorHAnsi"/>
                <w:b/>
                <w:bCs/>
                <w:color w:val="000000"/>
                <w:sz w:val="18"/>
                <w:szCs w:val="18"/>
                <w:highlight w:val="yellow"/>
              </w:rPr>
              <w:t>1.6</w:t>
            </w:r>
          </w:p>
        </w:tc>
      </w:tr>
    </w:tbl>
    <w:p w:rsidR="00EE3A08" w:rsidRPr="00612F6A" w:rsidRDefault="00EE3A08" w:rsidP="00EE3A08">
      <w:pPr>
        <w:spacing w:after="0"/>
        <w:ind w:left="-142"/>
        <w:jc w:val="both"/>
        <w:rPr>
          <w:rFonts w:eastAsia="Times New Roman" w:cstheme="minorHAnsi"/>
          <w:color w:val="000000"/>
          <w:sz w:val="20"/>
          <w:szCs w:val="20"/>
          <w:highlight w:val="yellow"/>
        </w:rPr>
      </w:pPr>
    </w:p>
    <w:p w:rsidR="0079027D" w:rsidRPr="00612F6A" w:rsidRDefault="0079027D" w:rsidP="0079027D">
      <w:pPr>
        <w:pStyle w:val="ListParagraph"/>
        <w:numPr>
          <w:ilvl w:val="3"/>
          <w:numId w:val="8"/>
        </w:numPr>
        <w:spacing w:after="0"/>
        <w:jc w:val="both"/>
        <w:rPr>
          <w:rFonts w:eastAsia="Times New Roman" w:cstheme="minorHAnsi"/>
          <w:b/>
          <w:color w:val="000000"/>
          <w:sz w:val="20"/>
          <w:szCs w:val="20"/>
          <w:highlight w:val="yellow"/>
        </w:rPr>
      </w:pPr>
      <w:r w:rsidRPr="00612F6A">
        <w:rPr>
          <w:rFonts w:eastAsia="Times New Roman" w:cstheme="minorHAnsi"/>
          <w:b/>
          <w:color w:val="000000"/>
          <w:sz w:val="20"/>
          <w:szCs w:val="20"/>
          <w:highlight w:val="yellow"/>
        </w:rPr>
        <w:t>Market  Aggregators</w:t>
      </w:r>
    </w:p>
    <w:p w:rsidR="0079027D" w:rsidRPr="00612F6A" w:rsidRDefault="0079027D" w:rsidP="0079027D">
      <w:pPr>
        <w:jc w:val="both"/>
        <w:rPr>
          <w:rFonts w:cstheme="minorHAnsi"/>
          <w:b/>
          <w:sz w:val="24"/>
          <w:szCs w:val="24"/>
          <w:highlight w:val="yellow"/>
        </w:rPr>
      </w:pPr>
      <w:r w:rsidRPr="00612F6A">
        <w:rPr>
          <w:rFonts w:eastAsia="Times New Roman" w:cstheme="minorHAnsi"/>
          <w:color w:val="000000"/>
          <w:sz w:val="20"/>
          <w:szCs w:val="20"/>
          <w:highlight w:val="yellow"/>
        </w:rPr>
        <w:t xml:space="preserve">As aggregators are important market intermediaries the field study involves feedback from 63 of them from 7 out of 9 study districts as shown in the table below: </w:t>
      </w:r>
      <w:proofErr w:type="gramStart"/>
      <w:r w:rsidRPr="00612F6A">
        <w:rPr>
          <w:rFonts w:eastAsia="Times New Roman" w:cstheme="minorHAnsi"/>
          <w:color w:val="000000"/>
          <w:sz w:val="20"/>
          <w:szCs w:val="20"/>
          <w:highlight w:val="yellow"/>
        </w:rPr>
        <w:t>-</w:t>
      </w:r>
      <w:r w:rsidRPr="00612F6A">
        <w:rPr>
          <w:rFonts w:cstheme="minorHAnsi"/>
          <w:b/>
          <w:sz w:val="24"/>
          <w:szCs w:val="24"/>
          <w:highlight w:val="yellow"/>
        </w:rPr>
        <w:t>(</w:t>
      </w:r>
      <w:proofErr w:type="gramEnd"/>
      <w:r w:rsidRPr="00612F6A">
        <w:rPr>
          <w:rFonts w:cstheme="minorHAnsi"/>
          <w:b/>
          <w:sz w:val="24"/>
          <w:szCs w:val="24"/>
          <w:highlight w:val="yellow"/>
        </w:rPr>
        <w:t>shift to annexure)</w:t>
      </w:r>
    </w:p>
    <w:p w:rsidR="0079027D" w:rsidRPr="00612F6A" w:rsidRDefault="0079027D" w:rsidP="0079027D">
      <w:pPr>
        <w:pStyle w:val="ListParagraph"/>
        <w:spacing w:after="0"/>
        <w:ind w:left="0"/>
        <w:jc w:val="both"/>
        <w:rPr>
          <w:rFonts w:eastAsia="Times New Roman" w:cstheme="minorHAnsi"/>
          <w:color w:val="000000"/>
          <w:sz w:val="20"/>
          <w:szCs w:val="20"/>
          <w:highlight w:val="yellow"/>
        </w:rPr>
      </w:pPr>
    </w:p>
    <w:p w:rsidR="0079027D" w:rsidRPr="00612F6A" w:rsidRDefault="0079027D" w:rsidP="0079027D">
      <w:pPr>
        <w:pStyle w:val="ListParagraph"/>
        <w:spacing w:after="0" w:line="240" w:lineRule="auto"/>
        <w:ind w:left="0"/>
        <w:jc w:val="both"/>
        <w:rPr>
          <w:rFonts w:eastAsia="Times New Roman" w:cstheme="minorHAnsi"/>
          <w:color w:val="000000"/>
          <w:sz w:val="20"/>
          <w:szCs w:val="20"/>
          <w:highlight w:val="yellow"/>
        </w:rPr>
      </w:pPr>
    </w:p>
    <w:tbl>
      <w:tblPr>
        <w:tblW w:w="4942" w:type="pct"/>
        <w:tblInd w:w="108" w:type="dxa"/>
        <w:tblBorders>
          <w:top w:val="single" w:sz="12" w:space="0" w:color="808080" w:themeColor="background1" w:themeShade="80"/>
          <w:bottom w:val="single" w:sz="12" w:space="0" w:color="808080" w:themeColor="background1" w:themeShade="80"/>
          <w:insideH w:val="dotted" w:sz="4" w:space="0" w:color="A6A6A6" w:themeColor="background1" w:themeShade="A6"/>
          <w:insideV w:val="dotted" w:sz="4" w:space="0" w:color="A6A6A6" w:themeColor="background1" w:themeShade="A6"/>
        </w:tblBorders>
        <w:tblLook w:val="04A0"/>
      </w:tblPr>
      <w:tblGrid>
        <w:gridCol w:w="2363"/>
        <w:gridCol w:w="3457"/>
        <w:gridCol w:w="1531"/>
        <w:gridCol w:w="827"/>
        <w:gridCol w:w="957"/>
      </w:tblGrid>
      <w:tr w:rsidR="0079027D" w:rsidRPr="00612F6A" w:rsidTr="00612F6A">
        <w:trPr>
          <w:trHeight w:val="256"/>
        </w:trPr>
        <w:tc>
          <w:tcPr>
            <w:tcW w:w="1231" w:type="pct"/>
            <w:vMerge w:val="restart"/>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District</w:t>
            </w:r>
          </w:p>
        </w:tc>
        <w:tc>
          <w:tcPr>
            <w:tcW w:w="1908" w:type="pct"/>
            <w:vMerge w:val="restart"/>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Geo Code</w:t>
            </w:r>
          </w:p>
        </w:tc>
        <w:tc>
          <w:tcPr>
            <w:tcW w:w="854" w:type="pct"/>
            <w:vMerge w:val="restart"/>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proofErr w:type="spellStart"/>
            <w:r w:rsidRPr="00612F6A">
              <w:rPr>
                <w:rFonts w:ascii="Calibri" w:eastAsia="Times New Roman" w:hAnsi="Calibri" w:cs="Calibri"/>
                <w:b/>
                <w:bCs/>
                <w:color w:val="000000"/>
                <w:sz w:val="18"/>
                <w:szCs w:val="18"/>
                <w:highlight w:val="yellow"/>
              </w:rPr>
              <w:t>INS.code</w:t>
            </w:r>
            <w:proofErr w:type="spellEnd"/>
          </w:p>
        </w:tc>
        <w:tc>
          <w:tcPr>
            <w:tcW w:w="1007" w:type="pct"/>
            <w:gridSpan w:val="2"/>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Markets</w:t>
            </w:r>
          </w:p>
        </w:tc>
      </w:tr>
      <w:tr w:rsidR="0079027D" w:rsidRPr="00612F6A" w:rsidTr="00612F6A">
        <w:trPr>
          <w:trHeight w:val="95"/>
        </w:trPr>
        <w:tc>
          <w:tcPr>
            <w:tcW w:w="1231" w:type="pct"/>
            <w:vMerge/>
            <w:vAlign w:val="center"/>
            <w:hideMark/>
          </w:tcPr>
          <w:p w:rsidR="0079027D" w:rsidRPr="00612F6A" w:rsidRDefault="0079027D" w:rsidP="00612F6A">
            <w:pPr>
              <w:spacing w:after="0" w:line="240" w:lineRule="auto"/>
              <w:rPr>
                <w:rFonts w:ascii="Calibri" w:eastAsia="Times New Roman" w:hAnsi="Calibri" w:cs="Calibri"/>
                <w:b/>
                <w:bCs/>
                <w:color w:val="000000"/>
                <w:sz w:val="18"/>
                <w:szCs w:val="18"/>
                <w:highlight w:val="yellow"/>
              </w:rPr>
            </w:pPr>
          </w:p>
        </w:tc>
        <w:tc>
          <w:tcPr>
            <w:tcW w:w="1908" w:type="pct"/>
            <w:vMerge/>
            <w:vAlign w:val="center"/>
            <w:hideMark/>
          </w:tcPr>
          <w:p w:rsidR="0079027D" w:rsidRPr="00612F6A" w:rsidRDefault="0079027D" w:rsidP="00612F6A">
            <w:pPr>
              <w:spacing w:after="0" w:line="240" w:lineRule="auto"/>
              <w:rPr>
                <w:rFonts w:ascii="Calibri" w:eastAsia="Times New Roman" w:hAnsi="Calibri" w:cs="Calibri"/>
                <w:b/>
                <w:bCs/>
                <w:color w:val="000000"/>
                <w:sz w:val="18"/>
                <w:szCs w:val="18"/>
                <w:highlight w:val="yellow"/>
              </w:rPr>
            </w:pPr>
          </w:p>
        </w:tc>
        <w:tc>
          <w:tcPr>
            <w:tcW w:w="854" w:type="pct"/>
            <w:vMerge/>
            <w:vAlign w:val="center"/>
            <w:hideMark/>
          </w:tcPr>
          <w:p w:rsidR="0079027D" w:rsidRPr="00612F6A" w:rsidRDefault="0079027D" w:rsidP="00612F6A">
            <w:pPr>
              <w:spacing w:after="0" w:line="240" w:lineRule="auto"/>
              <w:rPr>
                <w:rFonts w:ascii="Calibri" w:eastAsia="Times New Roman" w:hAnsi="Calibri" w:cs="Calibri"/>
                <w:b/>
                <w:bCs/>
                <w:color w:val="000000"/>
                <w:sz w:val="18"/>
                <w:szCs w:val="18"/>
                <w:highlight w:val="yellow"/>
              </w:rPr>
            </w:pPr>
          </w:p>
        </w:tc>
        <w:tc>
          <w:tcPr>
            <w:tcW w:w="468" w:type="pct"/>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No.</w:t>
            </w:r>
          </w:p>
        </w:tc>
        <w:tc>
          <w:tcPr>
            <w:tcW w:w="539" w:type="pct"/>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w:t>
            </w:r>
          </w:p>
        </w:tc>
      </w:tr>
      <w:tr w:rsidR="0079027D" w:rsidRPr="00612F6A" w:rsidTr="00612F6A">
        <w:trPr>
          <w:trHeight w:val="300"/>
        </w:trPr>
        <w:tc>
          <w:tcPr>
            <w:tcW w:w="1231" w:type="pct"/>
            <w:shd w:val="clear" w:color="auto" w:fill="auto"/>
            <w:noWrap/>
            <w:vAlign w:val="center"/>
            <w:hideMark/>
          </w:tcPr>
          <w:p w:rsidR="0079027D" w:rsidRPr="00612F6A" w:rsidRDefault="0079027D" w:rsidP="0079027D">
            <w:pPr>
              <w:pStyle w:val="ListParagraph"/>
              <w:numPr>
                <w:ilvl w:val="0"/>
                <w:numId w:val="9"/>
              </w:numPr>
              <w:spacing w:after="0" w:line="240" w:lineRule="auto"/>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Kamareddy</w:t>
            </w:r>
            <w:proofErr w:type="spellEnd"/>
          </w:p>
        </w:tc>
        <w:tc>
          <w:tcPr>
            <w:tcW w:w="1908"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A1 KMR(M2,M3,M4,M5 &amp; M9)</w:t>
            </w:r>
          </w:p>
        </w:tc>
        <w:tc>
          <w:tcPr>
            <w:tcW w:w="854"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MLRAQ(1-22)</w:t>
            </w:r>
          </w:p>
        </w:tc>
        <w:tc>
          <w:tcPr>
            <w:tcW w:w="468"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22</w:t>
            </w:r>
          </w:p>
        </w:tc>
        <w:tc>
          <w:tcPr>
            <w:tcW w:w="539"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35%</w:t>
            </w:r>
          </w:p>
        </w:tc>
      </w:tr>
      <w:tr w:rsidR="0079027D" w:rsidRPr="00612F6A" w:rsidTr="00612F6A">
        <w:trPr>
          <w:trHeight w:val="300"/>
        </w:trPr>
        <w:tc>
          <w:tcPr>
            <w:tcW w:w="1231" w:type="pct"/>
            <w:shd w:val="clear" w:color="auto" w:fill="auto"/>
            <w:noWrap/>
            <w:vAlign w:val="center"/>
            <w:hideMark/>
          </w:tcPr>
          <w:p w:rsidR="0079027D" w:rsidRPr="00612F6A" w:rsidRDefault="0079027D" w:rsidP="0079027D">
            <w:pPr>
              <w:pStyle w:val="ListParagraph"/>
              <w:numPr>
                <w:ilvl w:val="0"/>
                <w:numId w:val="9"/>
              </w:numPr>
              <w:spacing w:after="0" w:line="240" w:lineRule="auto"/>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Karimnagar</w:t>
            </w:r>
            <w:proofErr w:type="spellEnd"/>
          </w:p>
        </w:tc>
        <w:tc>
          <w:tcPr>
            <w:tcW w:w="1908"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A2 KRN(M1, M5, M6 &amp; M7)</w:t>
            </w:r>
          </w:p>
        </w:tc>
        <w:tc>
          <w:tcPr>
            <w:tcW w:w="854"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MLRAQ(23-37)</w:t>
            </w:r>
          </w:p>
        </w:tc>
        <w:tc>
          <w:tcPr>
            <w:tcW w:w="468"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15</w:t>
            </w:r>
          </w:p>
        </w:tc>
        <w:tc>
          <w:tcPr>
            <w:tcW w:w="539"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24%</w:t>
            </w:r>
          </w:p>
        </w:tc>
      </w:tr>
      <w:tr w:rsidR="0079027D" w:rsidRPr="00612F6A" w:rsidTr="00612F6A">
        <w:trPr>
          <w:trHeight w:val="300"/>
        </w:trPr>
        <w:tc>
          <w:tcPr>
            <w:tcW w:w="1231" w:type="pct"/>
            <w:shd w:val="clear" w:color="auto" w:fill="auto"/>
            <w:noWrap/>
            <w:vAlign w:val="center"/>
            <w:hideMark/>
          </w:tcPr>
          <w:p w:rsidR="0079027D" w:rsidRPr="00612F6A" w:rsidRDefault="0079027D" w:rsidP="0079027D">
            <w:pPr>
              <w:pStyle w:val="ListParagraph"/>
              <w:numPr>
                <w:ilvl w:val="0"/>
                <w:numId w:val="9"/>
              </w:numPr>
              <w:spacing w:after="0" w:line="240" w:lineRule="auto"/>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Yadadri</w:t>
            </w:r>
            <w:proofErr w:type="spellEnd"/>
            <w:r w:rsidRPr="00612F6A">
              <w:rPr>
                <w:rFonts w:ascii="Calibri" w:eastAsia="Times New Roman" w:hAnsi="Calibri" w:cs="Calibri"/>
                <w:color w:val="000000"/>
                <w:sz w:val="18"/>
                <w:szCs w:val="18"/>
                <w:highlight w:val="yellow"/>
              </w:rPr>
              <w:t xml:space="preserve"> </w:t>
            </w:r>
          </w:p>
        </w:tc>
        <w:tc>
          <w:tcPr>
            <w:tcW w:w="1908"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C9 YDR(M1,M2,M4,M5,M7, M8 &amp; M9)</w:t>
            </w:r>
          </w:p>
        </w:tc>
        <w:tc>
          <w:tcPr>
            <w:tcW w:w="854"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MLRAQ(57-63)</w:t>
            </w:r>
          </w:p>
        </w:tc>
        <w:tc>
          <w:tcPr>
            <w:tcW w:w="468"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7</w:t>
            </w:r>
          </w:p>
        </w:tc>
        <w:tc>
          <w:tcPr>
            <w:tcW w:w="539"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11%</w:t>
            </w:r>
          </w:p>
        </w:tc>
      </w:tr>
      <w:tr w:rsidR="0079027D" w:rsidRPr="00612F6A" w:rsidTr="00612F6A">
        <w:trPr>
          <w:trHeight w:val="300"/>
        </w:trPr>
        <w:tc>
          <w:tcPr>
            <w:tcW w:w="1231" w:type="pct"/>
            <w:shd w:val="clear" w:color="auto" w:fill="auto"/>
            <w:noWrap/>
            <w:vAlign w:val="center"/>
            <w:hideMark/>
          </w:tcPr>
          <w:p w:rsidR="0079027D" w:rsidRPr="00612F6A" w:rsidRDefault="0079027D" w:rsidP="0079027D">
            <w:pPr>
              <w:pStyle w:val="ListParagraph"/>
              <w:numPr>
                <w:ilvl w:val="0"/>
                <w:numId w:val="9"/>
              </w:numPr>
              <w:spacing w:after="0" w:line="240" w:lineRule="auto"/>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Mancherial</w:t>
            </w:r>
            <w:proofErr w:type="spellEnd"/>
          </w:p>
        </w:tc>
        <w:tc>
          <w:tcPr>
            <w:tcW w:w="1908"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A3 MAN (M3 &amp; M7)</w:t>
            </w:r>
          </w:p>
        </w:tc>
        <w:tc>
          <w:tcPr>
            <w:tcW w:w="854"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MLRAQ(38-43)</w:t>
            </w:r>
          </w:p>
        </w:tc>
        <w:tc>
          <w:tcPr>
            <w:tcW w:w="468"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6</w:t>
            </w:r>
          </w:p>
        </w:tc>
        <w:tc>
          <w:tcPr>
            <w:tcW w:w="539"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10%</w:t>
            </w:r>
          </w:p>
        </w:tc>
      </w:tr>
      <w:tr w:rsidR="0079027D" w:rsidRPr="00612F6A" w:rsidTr="00612F6A">
        <w:trPr>
          <w:trHeight w:val="300"/>
        </w:trPr>
        <w:tc>
          <w:tcPr>
            <w:tcW w:w="1231" w:type="pct"/>
            <w:shd w:val="clear" w:color="auto" w:fill="auto"/>
            <w:noWrap/>
            <w:vAlign w:val="center"/>
            <w:hideMark/>
          </w:tcPr>
          <w:p w:rsidR="0079027D" w:rsidRPr="00612F6A" w:rsidRDefault="0079027D" w:rsidP="0079027D">
            <w:pPr>
              <w:pStyle w:val="ListParagraph"/>
              <w:numPr>
                <w:ilvl w:val="0"/>
                <w:numId w:val="9"/>
              </w:numPr>
              <w:spacing w:after="0" w:line="240" w:lineRule="auto"/>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Bhadradri</w:t>
            </w:r>
            <w:proofErr w:type="spellEnd"/>
          </w:p>
        </w:tc>
        <w:tc>
          <w:tcPr>
            <w:tcW w:w="1908"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C7 BDR(M1,M6,M8 &amp; M9)</w:t>
            </w:r>
          </w:p>
        </w:tc>
        <w:tc>
          <w:tcPr>
            <w:tcW w:w="854"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MLRAQ(45-50)</w:t>
            </w:r>
          </w:p>
        </w:tc>
        <w:tc>
          <w:tcPr>
            <w:tcW w:w="468"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6</w:t>
            </w:r>
          </w:p>
        </w:tc>
        <w:tc>
          <w:tcPr>
            <w:tcW w:w="539"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10%</w:t>
            </w:r>
          </w:p>
        </w:tc>
      </w:tr>
      <w:tr w:rsidR="0079027D" w:rsidRPr="00612F6A" w:rsidTr="00612F6A">
        <w:trPr>
          <w:trHeight w:val="300"/>
        </w:trPr>
        <w:tc>
          <w:tcPr>
            <w:tcW w:w="1231" w:type="pct"/>
            <w:shd w:val="clear" w:color="auto" w:fill="auto"/>
            <w:noWrap/>
            <w:vAlign w:val="center"/>
            <w:hideMark/>
          </w:tcPr>
          <w:p w:rsidR="0079027D" w:rsidRPr="00612F6A" w:rsidRDefault="0079027D" w:rsidP="0079027D">
            <w:pPr>
              <w:pStyle w:val="ListParagraph"/>
              <w:numPr>
                <w:ilvl w:val="0"/>
                <w:numId w:val="9"/>
              </w:numPr>
              <w:spacing w:after="0" w:line="240" w:lineRule="auto"/>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Mahabubabad</w:t>
            </w:r>
            <w:proofErr w:type="spellEnd"/>
          </w:p>
        </w:tc>
        <w:tc>
          <w:tcPr>
            <w:tcW w:w="1908"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C8 MBD(M1,M2,M5,M6,M8 &amp; M9)</w:t>
            </w:r>
          </w:p>
        </w:tc>
        <w:tc>
          <w:tcPr>
            <w:tcW w:w="854"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MLRAQ(51-56)</w:t>
            </w:r>
          </w:p>
        </w:tc>
        <w:tc>
          <w:tcPr>
            <w:tcW w:w="468"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6</w:t>
            </w:r>
          </w:p>
        </w:tc>
        <w:tc>
          <w:tcPr>
            <w:tcW w:w="539"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10%</w:t>
            </w:r>
          </w:p>
        </w:tc>
      </w:tr>
      <w:tr w:rsidR="0079027D" w:rsidRPr="00612F6A" w:rsidTr="00612F6A">
        <w:trPr>
          <w:trHeight w:val="300"/>
        </w:trPr>
        <w:tc>
          <w:tcPr>
            <w:tcW w:w="1231" w:type="pct"/>
            <w:shd w:val="clear" w:color="auto" w:fill="auto"/>
            <w:noWrap/>
            <w:vAlign w:val="center"/>
            <w:hideMark/>
          </w:tcPr>
          <w:p w:rsidR="0079027D" w:rsidRPr="00612F6A" w:rsidRDefault="0079027D" w:rsidP="0079027D">
            <w:pPr>
              <w:pStyle w:val="ListParagraph"/>
              <w:numPr>
                <w:ilvl w:val="0"/>
                <w:numId w:val="9"/>
              </w:numPr>
              <w:spacing w:after="0" w:line="240" w:lineRule="auto"/>
              <w:rPr>
                <w:rFonts w:ascii="Calibri" w:eastAsia="Times New Roman" w:hAnsi="Calibri" w:cs="Calibri"/>
                <w:color w:val="000000"/>
                <w:sz w:val="18"/>
                <w:szCs w:val="18"/>
                <w:highlight w:val="yellow"/>
              </w:rPr>
            </w:pPr>
            <w:proofErr w:type="spellStart"/>
            <w:r w:rsidRPr="00612F6A">
              <w:rPr>
                <w:rFonts w:ascii="Calibri" w:eastAsia="Times New Roman" w:hAnsi="Calibri" w:cs="Calibri"/>
                <w:color w:val="000000"/>
                <w:sz w:val="18"/>
                <w:szCs w:val="18"/>
                <w:highlight w:val="yellow"/>
              </w:rPr>
              <w:t>Medak</w:t>
            </w:r>
            <w:proofErr w:type="spellEnd"/>
          </w:p>
        </w:tc>
        <w:tc>
          <w:tcPr>
            <w:tcW w:w="1908"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B4 MDK (M3)</w:t>
            </w:r>
          </w:p>
        </w:tc>
        <w:tc>
          <w:tcPr>
            <w:tcW w:w="854" w:type="pct"/>
            <w:shd w:val="clear" w:color="auto" w:fill="auto"/>
            <w:noWrap/>
            <w:vAlign w:val="center"/>
            <w:hideMark/>
          </w:tcPr>
          <w:p w:rsidR="0079027D" w:rsidRPr="00612F6A" w:rsidRDefault="0079027D" w:rsidP="00612F6A">
            <w:pPr>
              <w:spacing w:after="0" w:line="240" w:lineRule="auto"/>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MLRAQ(44)</w:t>
            </w:r>
          </w:p>
        </w:tc>
        <w:tc>
          <w:tcPr>
            <w:tcW w:w="468"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1</w:t>
            </w:r>
          </w:p>
        </w:tc>
        <w:tc>
          <w:tcPr>
            <w:tcW w:w="539" w:type="pct"/>
            <w:shd w:val="clear" w:color="auto" w:fill="auto"/>
            <w:noWrap/>
            <w:vAlign w:val="center"/>
            <w:hideMark/>
          </w:tcPr>
          <w:p w:rsidR="0079027D" w:rsidRPr="00612F6A" w:rsidRDefault="0079027D" w:rsidP="00612F6A">
            <w:pPr>
              <w:spacing w:after="0" w:line="240" w:lineRule="auto"/>
              <w:jc w:val="center"/>
              <w:rPr>
                <w:rFonts w:ascii="Calibri" w:eastAsia="Times New Roman" w:hAnsi="Calibri" w:cs="Calibri"/>
                <w:color w:val="000000"/>
                <w:sz w:val="18"/>
                <w:szCs w:val="18"/>
                <w:highlight w:val="yellow"/>
              </w:rPr>
            </w:pPr>
            <w:r w:rsidRPr="00612F6A">
              <w:rPr>
                <w:rFonts w:ascii="Calibri" w:eastAsia="Times New Roman" w:hAnsi="Calibri" w:cs="Calibri"/>
                <w:color w:val="000000"/>
                <w:sz w:val="18"/>
                <w:szCs w:val="18"/>
                <w:highlight w:val="yellow"/>
              </w:rPr>
              <w:t>2%</w:t>
            </w:r>
          </w:p>
        </w:tc>
      </w:tr>
      <w:tr w:rsidR="0079027D" w:rsidRPr="00612F6A" w:rsidTr="00612F6A">
        <w:trPr>
          <w:trHeight w:val="300"/>
        </w:trPr>
        <w:tc>
          <w:tcPr>
            <w:tcW w:w="1231" w:type="pct"/>
            <w:shd w:val="clear" w:color="000000" w:fill="D8D8D8"/>
            <w:noWrap/>
            <w:vAlign w:val="center"/>
            <w:hideMark/>
          </w:tcPr>
          <w:p w:rsidR="0079027D" w:rsidRPr="00612F6A" w:rsidRDefault="0079027D" w:rsidP="00612F6A">
            <w:pPr>
              <w:spacing w:after="0" w:line="240" w:lineRule="auto"/>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Total</w:t>
            </w:r>
          </w:p>
        </w:tc>
        <w:tc>
          <w:tcPr>
            <w:tcW w:w="1908" w:type="pct"/>
            <w:shd w:val="clear" w:color="000000" w:fill="D8D8D8"/>
            <w:noWrap/>
            <w:vAlign w:val="center"/>
            <w:hideMark/>
          </w:tcPr>
          <w:p w:rsidR="0079027D" w:rsidRPr="00612F6A" w:rsidRDefault="0079027D" w:rsidP="00612F6A">
            <w:pPr>
              <w:spacing w:after="0" w:line="240" w:lineRule="auto"/>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 </w:t>
            </w:r>
          </w:p>
        </w:tc>
        <w:tc>
          <w:tcPr>
            <w:tcW w:w="854" w:type="pct"/>
            <w:shd w:val="clear" w:color="000000" w:fill="D8D8D8"/>
            <w:noWrap/>
            <w:vAlign w:val="center"/>
            <w:hideMark/>
          </w:tcPr>
          <w:p w:rsidR="0079027D" w:rsidRPr="00612F6A" w:rsidRDefault="0079027D" w:rsidP="00612F6A">
            <w:pPr>
              <w:spacing w:after="0" w:line="240" w:lineRule="auto"/>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 </w:t>
            </w:r>
          </w:p>
        </w:tc>
        <w:tc>
          <w:tcPr>
            <w:tcW w:w="468" w:type="pct"/>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63</w:t>
            </w:r>
          </w:p>
        </w:tc>
        <w:tc>
          <w:tcPr>
            <w:tcW w:w="539" w:type="pct"/>
            <w:shd w:val="clear" w:color="000000" w:fill="D8D8D8"/>
            <w:noWrap/>
            <w:vAlign w:val="center"/>
            <w:hideMark/>
          </w:tcPr>
          <w:p w:rsidR="0079027D" w:rsidRPr="00612F6A" w:rsidRDefault="0079027D" w:rsidP="00612F6A">
            <w:pPr>
              <w:spacing w:after="0" w:line="240" w:lineRule="auto"/>
              <w:jc w:val="center"/>
              <w:rPr>
                <w:rFonts w:ascii="Calibri" w:eastAsia="Times New Roman" w:hAnsi="Calibri" w:cs="Calibri"/>
                <w:b/>
                <w:bCs/>
                <w:color w:val="000000"/>
                <w:sz w:val="18"/>
                <w:szCs w:val="18"/>
                <w:highlight w:val="yellow"/>
              </w:rPr>
            </w:pPr>
            <w:r w:rsidRPr="00612F6A">
              <w:rPr>
                <w:rFonts w:ascii="Calibri" w:eastAsia="Times New Roman" w:hAnsi="Calibri" w:cs="Calibri"/>
                <w:b/>
                <w:bCs/>
                <w:color w:val="000000"/>
                <w:sz w:val="18"/>
                <w:szCs w:val="18"/>
                <w:highlight w:val="yellow"/>
              </w:rPr>
              <w:t>100%</w:t>
            </w:r>
          </w:p>
        </w:tc>
      </w:tr>
    </w:tbl>
    <w:p w:rsidR="0079027D" w:rsidRPr="00612F6A" w:rsidRDefault="0079027D" w:rsidP="0079027D">
      <w:pPr>
        <w:pStyle w:val="ListParagraph"/>
        <w:spacing w:after="0"/>
        <w:ind w:left="0"/>
        <w:jc w:val="both"/>
        <w:rPr>
          <w:rFonts w:eastAsia="Times New Roman" w:cstheme="minorHAnsi"/>
          <w:color w:val="000000"/>
          <w:sz w:val="20"/>
          <w:szCs w:val="20"/>
          <w:highlight w:val="yellow"/>
        </w:rPr>
      </w:pPr>
    </w:p>
    <w:p w:rsidR="0086544E" w:rsidRPr="00612F6A" w:rsidRDefault="0086544E" w:rsidP="0086544E">
      <w:pPr>
        <w:pStyle w:val="ListParagraph"/>
        <w:numPr>
          <w:ilvl w:val="3"/>
          <w:numId w:val="8"/>
        </w:numPr>
        <w:spacing w:after="0"/>
        <w:ind w:left="709"/>
        <w:jc w:val="both"/>
        <w:rPr>
          <w:rFonts w:eastAsia="Times New Roman" w:cstheme="minorHAnsi"/>
          <w:b/>
          <w:sz w:val="20"/>
          <w:szCs w:val="20"/>
          <w:highlight w:val="yellow"/>
        </w:rPr>
      </w:pPr>
      <w:r w:rsidRPr="00612F6A">
        <w:rPr>
          <w:rFonts w:eastAsia="Times New Roman" w:cstheme="minorHAnsi"/>
          <w:b/>
          <w:sz w:val="20"/>
          <w:szCs w:val="20"/>
          <w:highlight w:val="yellow"/>
        </w:rPr>
        <w:t>Consumers response in rural areas (MCR)</w:t>
      </w:r>
    </w:p>
    <w:p w:rsidR="0086544E" w:rsidRPr="00612F6A" w:rsidRDefault="0086544E" w:rsidP="0086544E">
      <w:pPr>
        <w:spacing w:after="0"/>
        <w:jc w:val="both"/>
        <w:rPr>
          <w:rFonts w:cstheme="minorHAnsi"/>
          <w:sz w:val="20"/>
          <w:szCs w:val="20"/>
          <w:highlight w:val="yellow"/>
        </w:rPr>
      </w:pPr>
    </w:p>
    <w:p w:rsidR="0086544E" w:rsidRPr="00612F6A" w:rsidRDefault="0086544E" w:rsidP="0086544E">
      <w:pPr>
        <w:jc w:val="both"/>
        <w:rPr>
          <w:rFonts w:cstheme="minorHAnsi"/>
          <w:b/>
          <w:sz w:val="24"/>
          <w:szCs w:val="24"/>
          <w:highlight w:val="yellow"/>
        </w:rPr>
      </w:pPr>
      <w:r w:rsidRPr="00612F6A">
        <w:rPr>
          <w:rFonts w:cstheme="minorHAnsi"/>
          <w:sz w:val="20"/>
          <w:szCs w:val="20"/>
          <w:highlight w:val="yellow"/>
        </w:rPr>
        <w:t>The survey covers 718 rural consumers as shown in the following tables:</w:t>
      </w:r>
      <w:r w:rsidRPr="00612F6A">
        <w:rPr>
          <w:rFonts w:cstheme="minorHAnsi"/>
          <w:b/>
          <w:sz w:val="24"/>
          <w:szCs w:val="24"/>
          <w:highlight w:val="yellow"/>
        </w:rPr>
        <w:t xml:space="preserve"> (shift to annexure)</w:t>
      </w:r>
    </w:p>
    <w:p w:rsidR="0086544E" w:rsidRPr="00612F6A" w:rsidRDefault="0086544E" w:rsidP="0086544E">
      <w:pPr>
        <w:spacing w:after="0"/>
        <w:jc w:val="both"/>
        <w:rPr>
          <w:rFonts w:cstheme="minorHAnsi"/>
          <w:sz w:val="20"/>
          <w:szCs w:val="20"/>
          <w:highlight w:val="yellow"/>
        </w:rPr>
      </w:pPr>
    </w:p>
    <w:p w:rsidR="0086544E" w:rsidRPr="00612F6A" w:rsidRDefault="0086544E" w:rsidP="0086544E">
      <w:pPr>
        <w:spacing w:after="0"/>
        <w:jc w:val="both"/>
        <w:rPr>
          <w:rFonts w:cstheme="minorHAnsi"/>
          <w:sz w:val="20"/>
          <w:szCs w:val="20"/>
          <w:highlight w:val="yellow"/>
        </w:rPr>
      </w:pPr>
    </w:p>
    <w:tbl>
      <w:tblPr>
        <w:tblW w:w="4942" w:type="pct"/>
        <w:tblInd w:w="108" w:type="dxa"/>
        <w:tblBorders>
          <w:top w:val="dotted" w:sz="4" w:space="0" w:color="A6A6A6" w:themeColor="background1" w:themeShade="A6"/>
          <w:bottom w:val="dotted" w:sz="4" w:space="0" w:color="A6A6A6" w:themeColor="background1" w:themeShade="A6"/>
          <w:insideH w:val="dotted" w:sz="4" w:space="0" w:color="A6A6A6" w:themeColor="background1" w:themeShade="A6"/>
          <w:insideV w:val="dotted" w:sz="4" w:space="0" w:color="A6A6A6" w:themeColor="background1" w:themeShade="A6"/>
        </w:tblBorders>
        <w:tblLook w:val="04A0"/>
      </w:tblPr>
      <w:tblGrid>
        <w:gridCol w:w="2829"/>
        <w:gridCol w:w="2507"/>
        <w:gridCol w:w="1927"/>
        <w:gridCol w:w="935"/>
        <w:gridCol w:w="937"/>
      </w:tblGrid>
      <w:tr w:rsidR="0086544E" w:rsidRPr="00612F6A" w:rsidTr="00612F6A">
        <w:trPr>
          <w:trHeight w:val="300"/>
        </w:trPr>
        <w:tc>
          <w:tcPr>
            <w:tcW w:w="1548" w:type="pct"/>
            <w:vMerge w:val="restart"/>
            <w:shd w:val="clear" w:color="000000" w:fill="D8D8D8"/>
            <w:noWrap/>
            <w:vAlign w:val="center"/>
            <w:hideMark/>
          </w:tcPr>
          <w:p w:rsidR="0086544E" w:rsidRPr="00612F6A" w:rsidRDefault="0086544E" w:rsidP="00612F6A">
            <w:pPr>
              <w:spacing w:after="0" w:line="240" w:lineRule="auto"/>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 xml:space="preserve">District </w:t>
            </w:r>
          </w:p>
        </w:tc>
        <w:tc>
          <w:tcPr>
            <w:tcW w:w="1372" w:type="pct"/>
            <w:vMerge w:val="restart"/>
            <w:shd w:val="clear" w:color="000000" w:fill="D8D8D8"/>
            <w:noWrap/>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Geo Code</w:t>
            </w:r>
          </w:p>
        </w:tc>
        <w:tc>
          <w:tcPr>
            <w:tcW w:w="1055" w:type="pct"/>
            <w:vMerge w:val="restart"/>
            <w:shd w:val="clear" w:color="000000" w:fill="D8D8D8"/>
            <w:noWrap/>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Inst. code</w:t>
            </w:r>
          </w:p>
        </w:tc>
        <w:tc>
          <w:tcPr>
            <w:tcW w:w="1025" w:type="pct"/>
            <w:gridSpan w:val="2"/>
            <w:shd w:val="clear" w:color="000000" w:fill="D8D8D8"/>
            <w:noWrap/>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Rural Consumer</w:t>
            </w:r>
          </w:p>
        </w:tc>
      </w:tr>
      <w:tr w:rsidR="0086544E" w:rsidRPr="00612F6A" w:rsidTr="00612F6A">
        <w:trPr>
          <w:trHeight w:val="300"/>
        </w:trPr>
        <w:tc>
          <w:tcPr>
            <w:tcW w:w="1548" w:type="pct"/>
            <w:vMerge/>
            <w:vAlign w:val="center"/>
            <w:hideMark/>
          </w:tcPr>
          <w:p w:rsidR="0086544E" w:rsidRPr="00612F6A" w:rsidRDefault="0086544E" w:rsidP="00612F6A">
            <w:pPr>
              <w:spacing w:after="0" w:line="240" w:lineRule="auto"/>
              <w:rPr>
                <w:rFonts w:ascii="Calibri" w:eastAsia="Times New Roman" w:hAnsi="Calibri" w:cs="Calibri"/>
                <w:b/>
                <w:bCs/>
                <w:color w:val="000000"/>
                <w:sz w:val="20"/>
                <w:szCs w:val="20"/>
                <w:highlight w:val="yellow"/>
              </w:rPr>
            </w:pPr>
          </w:p>
        </w:tc>
        <w:tc>
          <w:tcPr>
            <w:tcW w:w="1372" w:type="pct"/>
            <w:vMerge/>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p>
        </w:tc>
        <w:tc>
          <w:tcPr>
            <w:tcW w:w="1055" w:type="pct"/>
            <w:vMerge/>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p>
        </w:tc>
        <w:tc>
          <w:tcPr>
            <w:tcW w:w="512" w:type="pct"/>
            <w:shd w:val="clear" w:color="000000" w:fill="D8D8D8"/>
            <w:noWrap/>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No</w:t>
            </w:r>
          </w:p>
        </w:tc>
        <w:tc>
          <w:tcPr>
            <w:tcW w:w="513" w:type="pct"/>
            <w:shd w:val="clear" w:color="000000" w:fill="D8D8D8"/>
            <w:noWrap/>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Kamareddy</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A1 KMR(M1-M9)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CONR(1-49)</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49</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7%</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Karimnagar</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A2 KRN(M1-M9)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CONR(50-110)</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61</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8%</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Mancherial</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A3 MAN(M1-M9)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CONR(111-155)</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45</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6%</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Medak</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B4 MDK(M1-M9)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CONR(156-253)</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98</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14%</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Rangareddy</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B5 RGR(M1-M9)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CONR(254-343)</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90</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13%</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Wanaparthy</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B6WPY(M1-M9)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CONR(344-439)</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96</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13%</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Bhadradri</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C7BDR(M1-M9)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CONR(440-530)</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91</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13%</w:t>
            </w:r>
          </w:p>
        </w:tc>
      </w:tr>
      <w:tr w:rsidR="0086544E" w:rsidRPr="00612F6A" w:rsidTr="00612F6A">
        <w:trPr>
          <w:trHeight w:val="300"/>
        </w:trPr>
        <w:tc>
          <w:tcPr>
            <w:tcW w:w="1548" w:type="pct"/>
            <w:shd w:val="clear" w:color="auto" w:fill="auto"/>
            <w:noWrap/>
            <w:vAlign w:val="center"/>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Mahabubabad</w:t>
            </w:r>
            <w:proofErr w:type="spellEnd"/>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C8MBD(M1-M9)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CONR(531-617)</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87</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12%</w:t>
            </w:r>
          </w:p>
        </w:tc>
      </w:tr>
      <w:tr w:rsidR="0086544E" w:rsidRPr="00612F6A" w:rsidTr="00612F6A">
        <w:trPr>
          <w:trHeight w:val="300"/>
        </w:trPr>
        <w:tc>
          <w:tcPr>
            <w:tcW w:w="1548" w:type="pct"/>
            <w:shd w:val="clear" w:color="auto" w:fill="auto"/>
            <w:noWrap/>
            <w:vAlign w:val="bottom"/>
            <w:hideMark/>
          </w:tcPr>
          <w:p w:rsidR="0086544E" w:rsidRPr="00612F6A" w:rsidRDefault="0086544E" w:rsidP="0086544E">
            <w:pPr>
              <w:pStyle w:val="ListParagraph"/>
              <w:numPr>
                <w:ilvl w:val="0"/>
                <w:numId w:val="10"/>
              </w:numPr>
              <w:spacing w:after="0" w:line="240" w:lineRule="auto"/>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Yadadri</w:t>
            </w:r>
            <w:proofErr w:type="spellEnd"/>
            <w:r w:rsidRPr="00612F6A">
              <w:rPr>
                <w:rFonts w:ascii="Calibri" w:eastAsia="Times New Roman" w:hAnsi="Calibri" w:cs="Calibri"/>
                <w:color w:val="000000"/>
                <w:sz w:val="20"/>
                <w:szCs w:val="20"/>
                <w:highlight w:val="yellow"/>
              </w:rPr>
              <w:t xml:space="preserve"> </w:t>
            </w:r>
          </w:p>
        </w:tc>
        <w:tc>
          <w:tcPr>
            <w:tcW w:w="1372"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C9YDR(M1-M9)</w:t>
            </w:r>
          </w:p>
        </w:tc>
        <w:tc>
          <w:tcPr>
            <w:tcW w:w="1055" w:type="pct"/>
            <w:shd w:val="clear" w:color="auto" w:fill="auto"/>
            <w:noWrap/>
            <w:vAlign w:val="bottom"/>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CONR(618-718)</w:t>
            </w:r>
          </w:p>
        </w:tc>
        <w:tc>
          <w:tcPr>
            <w:tcW w:w="512"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101</w:t>
            </w:r>
          </w:p>
        </w:tc>
        <w:tc>
          <w:tcPr>
            <w:tcW w:w="513" w:type="pct"/>
            <w:shd w:val="clear" w:color="auto" w:fill="auto"/>
            <w:noWrap/>
            <w:vAlign w:val="center"/>
            <w:hideMark/>
          </w:tcPr>
          <w:p w:rsidR="0086544E" w:rsidRPr="00612F6A" w:rsidRDefault="0086544E" w:rsidP="00612F6A">
            <w:pPr>
              <w:spacing w:after="0" w:line="240" w:lineRule="auto"/>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14%</w:t>
            </w:r>
          </w:p>
        </w:tc>
      </w:tr>
      <w:tr w:rsidR="0086544E" w:rsidRPr="00612F6A" w:rsidTr="00612F6A">
        <w:trPr>
          <w:trHeight w:val="300"/>
        </w:trPr>
        <w:tc>
          <w:tcPr>
            <w:tcW w:w="1548" w:type="pct"/>
            <w:shd w:val="clear" w:color="000000" w:fill="D8D8D8"/>
            <w:noWrap/>
            <w:vAlign w:val="bottom"/>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Total</w:t>
            </w:r>
          </w:p>
        </w:tc>
        <w:tc>
          <w:tcPr>
            <w:tcW w:w="1372" w:type="pct"/>
            <w:shd w:val="clear" w:color="000000" w:fill="D8D8D8"/>
            <w:noWrap/>
            <w:vAlign w:val="bottom"/>
            <w:hideMark/>
          </w:tcPr>
          <w:p w:rsidR="0086544E" w:rsidRPr="00612F6A" w:rsidRDefault="0086544E" w:rsidP="00612F6A">
            <w:pPr>
              <w:spacing w:after="0" w:line="240" w:lineRule="auto"/>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 </w:t>
            </w:r>
          </w:p>
        </w:tc>
        <w:tc>
          <w:tcPr>
            <w:tcW w:w="1055" w:type="pct"/>
            <w:shd w:val="clear" w:color="000000" w:fill="D8D8D8"/>
            <w:noWrap/>
            <w:vAlign w:val="bottom"/>
            <w:hideMark/>
          </w:tcPr>
          <w:p w:rsidR="0086544E" w:rsidRPr="00612F6A" w:rsidRDefault="0086544E" w:rsidP="00612F6A">
            <w:pPr>
              <w:spacing w:after="0" w:line="240" w:lineRule="auto"/>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 </w:t>
            </w:r>
          </w:p>
        </w:tc>
        <w:tc>
          <w:tcPr>
            <w:tcW w:w="512" w:type="pct"/>
            <w:shd w:val="clear" w:color="000000" w:fill="D8D8D8"/>
            <w:noWrap/>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718</w:t>
            </w:r>
          </w:p>
        </w:tc>
        <w:tc>
          <w:tcPr>
            <w:tcW w:w="513" w:type="pct"/>
            <w:shd w:val="clear" w:color="000000" w:fill="D8D8D8"/>
            <w:noWrap/>
            <w:vAlign w:val="center"/>
            <w:hideMark/>
          </w:tcPr>
          <w:p w:rsidR="0086544E" w:rsidRPr="00612F6A" w:rsidRDefault="0086544E" w:rsidP="00612F6A">
            <w:pPr>
              <w:spacing w:after="0" w:line="240" w:lineRule="auto"/>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100%</w:t>
            </w:r>
          </w:p>
        </w:tc>
      </w:tr>
    </w:tbl>
    <w:p w:rsidR="0086544E" w:rsidRPr="00612F6A" w:rsidRDefault="0086544E" w:rsidP="0086544E">
      <w:pPr>
        <w:spacing w:after="0"/>
        <w:ind w:left="-142"/>
        <w:jc w:val="both"/>
        <w:rPr>
          <w:rFonts w:eastAsia="Times New Roman" w:cs="Times New Roman"/>
          <w:color w:val="000000"/>
          <w:sz w:val="20"/>
          <w:szCs w:val="20"/>
          <w:highlight w:val="yellow"/>
        </w:rPr>
      </w:pPr>
    </w:p>
    <w:p w:rsidR="0086544E" w:rsidRPr="00612F6A" w:rsidRDefault="0086544E" w:rsidP="0086544E">
      <w:pPr>
        <w:pStyle w:val="ListParagraph"/>
        <w:numPr>
          <w:ilvl w:val="3"/>
          <w:numId w:val="8"/>
        </w:numPr>
        <w:spacing w:after="0"/>
        <w:ind w:left="709"/>
        <w:jc w:val="both"/>
        <w:rPr>
          <w:rFonts w:eastAsia="Times New Roman" w:cstheme="minorHAnsi"/>
          <w:b/>
          <w:sz w:val="20"/>
          <w:szCs w:val="20"/>
          <w:highlight w:val="yellow"/>
        </w:rPr>
      </w:pPr>
      <w:r w:rsidRPr="00612F6A">
        <w:rPr>
          <w:rFonts w:eastAsia="Times New Roman" w:cstheme="minorHAnsi"/>
          <w:b/>
          <w:sz w:val="20"/>
          <w:szCs w:val="20"/>
          <w:highlight w:val="yellow"/>
        </w:rPr>
        <w:t>Consumers in urban areas (MCU)</w:t>
      </w:r>
    </w:p>
    <w:p w:rsidR="0086544E" w:rsidRPr="00612F6A" w:rsidRDefault="0086544E" w:rsidP="0086544E">
      <w:pPr>
        <w:pStyle w:val="ListParagraph"/>
        <w:spacing w:after="0"/>
        <w:ind w:left="567"/>
        <w:jc w:val="both"/>
        <w:rPr>
          <w:rFonts w:eastAsia="Times New Roman" w:cs="Times New Roman"/>
          <w:b/>
          <w:color w:val="000000"/>
          <w:sz w:val="20"/>
          <w:szCs w:val="20"/>
          <w:highlight w:val="yellow"/>
        </w:rPr>
      </w:pPr>
    </w:p>
    <w:p w:rsidR="0086544E" w:rsidRPr="00612F6A" w:rsidRDefault="0086544E" w:rsidP="0086544E">
      <w:pPr>
        <w:jc w:val="both"/>
        <w:rPr>
          <w:rFonts w:cstheme="minorHAnsi"/>
          <w:b/>
          <w:sz w:val="24"/>
          <w:szCs w:val="24"/>
          <w:highlight w:val="yellow"/>
        </w:rPr>
      </w:pPr>
      <w:r w:rsidRPr="00612F6A">
        <w:rPr>
          <w:rFonts w:cstheme="minorHAnsi"/>
          <w:sz w:val="20"/>
          <w:szCs w:val="20"/>
          <w:highlight w:val="yellow"/>
        </w:rPr>
        <w:t>The survey covers 322 urban consumers as shown in the following tables:</w:t>
      </w:r>
      <w:r w:rsidRPr="00612F6A">
        <w:rPr>
          <w:rFonts w:cstheme="minorHAnsi"/>
          <w:b/>
          <w:sz w:val="24"/>
          <w:szCs w:val="24"/>
          <w:highlight w:val="yellow"/>
        </w:rPr>
        <w:t xml:space="preserve"> (shift to annexure)</w:t>
      </w:r>
    </w:p>
    <w:p w:rsidR="0086544E" w:rsidRPr="00612F6A" w:rsidRDefault="0086544E" w:rsidP="0086544E">
      <w:pPr>
        <w:spacing w:after="0"/>
        <w:ind w:left="-142"/>
        <w:jc w:val="both"/>
        <w:rPr>
          <w:rFonts w:eastAsia="Times New Roman" w:cs="Times New Roman"/>
          <w:color w:val="000000"/>
          <w:sz w:val="20"/>
          <w:szCs w:val="20"/>
          <w:highlight w:val="yellow"/>
        </w:rPr>
      </w:pPr>
    </w:p>
    <w:tbl>
      <w:tblPr>
        <w:tblW w:w="4942" w:type="pct"/>
        <w:tblInd w:w="108" w:type="dxa"/>
        <w:tblLook w:val="04A0"/>
      </w:tblPr>
      <w:tblGrid>
        <w:gridCol w:w="1412"/>
        <w:gridCol w:w="3700"/>
        <w:gridCol w:w="1683"/>
        <w:gridCol w:w="1167"/>
        <w:gridCol w:w="1173"/>
      </w:tblGrid>
      <w:tr w:rsidR="0086544E" w:rsidRPr="00612F6A" w:rsidTr="00612F6A">
        <w:trPr>
          <w:trHeight w:val="300"/>
        </w:trPr>
        <w:tc>
          <w:tcPr>
            <w:tcW w:w="773" w:type="pct"/>
            <w:vMerge w:val="restart"/>
            <w:tcBorders>
              <w:top w:val="single" w:sz="4" w:space="0" w:color="A5A5A5"/>
              <w:left w:val="nil"/>
              <w:bottom w:val="single" w:sz="4" w:space="0" w:color="A5A5A5"/>
              <w:right w:val="single" w:sz="4" w:space="0" w:color="A5A5A5"/>
            </w:tcBorders>
            <w:shd w:val="clear" w:color="000000" w:fill="D8D8D8"/>
            <w:noWrap/>
            <w:vAlign w:val="center"/>
            <w:hideMark/>
          </w:tcPr>
          <w:p w:rsidR="0086544E" w:rsidRPr="00612F6A" w:rsidRDefault="0086544E" w:rsidP="00612F6A">
            <w:pPr>
              <w:spacing w:after="0"/>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 xml:space="preserve">District </w:t>
            </w:r>
          </w:p>
        </w:tc>
        <w:tc>
          <w:tcPr>
            <w:tcW w:w="2025" w:type="pct"/>
            <w:vMerge w:val="restart"/>
            <w:tcBorders>
              <w:top w:val="single" w:sz="4" w:space="0" w:color="A5A5A5"/>
              <w:left w:val="single" w:sz="4" w:space="0" w:color="A5A5A5"/>
              <w:bottom w:val="single" w:sz="4" w:space="0" w:color="A5A5A5"/>
              <w:right w:val="single" w:sz="4" w:space="0" w:color="A5A5A5"/>
            </w:tcBorders>
            <w:shd w:val="clear" w:color="000000" w:fill="D8D8D8"/>
            <w:noWrap/>
            <w:vAlign w:val="center"/>
            <w:hideMark/>
          </w:tcPr>
          <w:p w:rsidR="0086544E" w:rsidRPr="00612F6A" w:rsidRDefault="0086544E" w:rsidP="00612F6A">
            <w:pPr>
              <w:spacing w:after="0"/>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Geo Code</w:t>
            </w:r>
          </w:p>
        </w:tc>
        <w:tc>
          <w:tcPr>
            <w:tcW w:w="921" w:type="pct"/>
            <w:vMerge w:val="restart"/>
            <w:tcBorders>
              <w:top w:val="single" w:sz="4" w:space="0" w:color="A5A5A5"/>
              <w:left w:val="single" w:sz="4" w:space="0" w:color="A5A5A5"/>
              <w:bottom w:val="single" w:sz="4" w:space="0" w:color="A5A5A5"/>
              <w:right w:val="single" w:sz="4" w:space="0" w:color="A5A5A5"/>
            </w:tcBorders>
            <w:shd w:val="clear" w:color="000000" w:fill="D8D8D8"/>
            <w:noWrap/>
            <w:vAlign w:val="center"/>
            <w:hideMark/>
          </w:tcPr>
          <w:p w:rsidR="0086544E" w:rsidRPr="00612F6A" w:rsidRDefault="0086544E" w:rsidP="00612F6A">
            <w:pPr>
              <w:spacing w:after="0"/>
              <w:rPr>
                <w:rFonts w:ascii="Calibri" w:eastAsia="Times New Roman" w:hAnsi="Calibri" w:cs="Calibri"/>
                <w:b/>
                <w:bCs/>
                <w:color w:val="000000"/>
                <w:sz w:val="20"/>
                <w:szCs w:val="20"/>
                <w:highlight w:val="yellow"/>
              </w:rPr>
            </w:pPr>
            <w:proofErr w:type="spellStart"/>
            <w:r w:rsidRPr="00612F6A">
              <w:rPr>
                <w:rFonts w:ascii="Calibri" w:eastAsia="Times New Roman" w:hAnsi="Calibri" w:cs="Calibri"/>
                <w:b/>
                <w:bCs/>
                <w:color w:val="000000"/>
                <w:sz w:val="20"/>
                <w:szCs w:val="20"/>
                <w:highlight w:val="yellow"/>
              </w:rPr>
              <w:t>INS.code</w:t>
            </w:r>
            <w:proofErr w:type="spellEnd"/>
          </w:p>
        </w:tc>
        <w:tc>
          <w:tcPr>
            <w:tcW w:w="1281" w:type="pct"/>
            <w:gridSpan w:val="2"/>
            <w:tcBorders>
              <w:top w:val="single" w:sz="4" w:space="0" w:color="A5A5A5"/>
              <w:left w:val="nil"/>
              <w:bottom w:val="single" w:sz="4" w:space="0" w:color="A5A5A5"/>
              <w:right w:val="single" w:sz="4" w:space="0" w:color="A5A5A5"/>
            </w:tcBorders>
            <w:shd w:val="clear" w:color="000000" w:fill="D8D8D8"/>
            <w:noWrap/>
            <w:vAlign w:val="center"/>
            <w:hideMark/>
          </w:tcPr>
          <w:p w:rsidR="0086544E" w:rsidRPr="00612F6A" w:rsidRDefault="0086544E" w:rsidP="00612F6A">
            <w:pPr>
              <w:spacing w:after="0"/>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Urban Consumer</w:t>
            </w:r>
          </w:p>
        </w:tc>
      </w:tr>
      <w:tr w:rsidR="0086544E" w:rsidRPr="00612F6A" w:rsidTr="00612F6A">
        <w:trPr>
          <w:trHeight w:val="300"/>
        </w:trPr>
        <w:tc>
          <w:tcPr>
            <w:tcW w:w="773" w:type="pct"/>
            <w:vMerge/>
            <w:tcBorders>
              <w:top w:val="single" w:sz="4" w:space="0" w:color="A5A5A5"/>
              <w:left w:val="nil"/>
              <w:bottom w:val="single" w:sz="4" w:space="0" w:color="A5A5A5"/>
              <w:right w:val="single" w:sz="4" w:space="0" w:color="A5A5A5"/>
            </w:tcBorders>
            <w:vAlign w:val="center"/>
            <w:hideMark/>
          </w:tcPr>
          <w:p w:rsidR="0086544E" w:rsidRPr="00612F6A" w:rsidRDefault="0086544E" w:rsidP="00612F6A">
            <w:pPr>
              <w:spacing w:after="0"/>
              <w:rPr>
                <w:rFonts w:ascii="Calibri" w:eastAsia="Times New Roman" w:hAnsi="Calibri" w:cs="Calibri"/>
                <w:b/>
                <w:bCs/>
                <w:color w:val="000000"/>
                <w:sz w:val="20"/>
                <w:szCs w:val="20"/>
                <w:highlight w:val="yellow"/>
              </w:rPr>
            </w:pPr>
          </w:p>
        </w:tc>
        <w:tc>
          <w:tcPr>
            <w:tcW w:w="2025" w:type="pct"/>
            <w:vMerge/>
            <w:tcBorders>
              <w:top w:val="single" w:sz="4" w:space="0" w:color="A5A5A5"/>
              <w:left w:val="single" w:sz="4" w:space="0" w:color="A5A5A5"/>
              <w:bottom w:val="single" w:sz="4" w:space="0" w:color="A5A5A5"/>
              <w:right w:val="single" w:sz="4" w:space="0" w:color="A5A5A5"/>
            </w:tcBorders>
            <w:vAlign w:val="center"/>
            <w:hideMark/>
          </w:tcPr>
          <w:p w:rsidR="0086544E" w:rsidRPr="00612F6A" w:rsidRDefault="0086544E" w:rsidP="00612F6A">
            <w:pPr>
              <w:spacing w:after="0"/>
              <w:rPr>
                <w:rFonts w:ascii="Calibri" w:eastAsia="Times New Roman" w:hAnsi="Calibri" w:cs="Calibri"/>
                <w:b/>
                <w:bCs/>
                <w:color w:val="000000"/>
                <w:sz w:val="20"/>
                <w:szCs w:val="20"/>
                <w:highlight w:val="yellow"/>
              </w:rPr>
            </w:pPr>
          </w:p>
        </w:tc>
        <w:tc>
          <w:tcPr>
            <w:tcW w:w="921" w:type="pct"/>
            <w:vMerge/>
            <w:tcBorders>
              <w:top w:val="single" w:sz="4" w:space="0" w:color="A5A5A5"/>
              <w:left w:val="single" w:sz="4" w:space="0" w:color="A5A5A5"/>
              <w:bottom w:val="single" w:sz="4" w:space="0" w:color="A5A5A5"/>
              <w:right w:val="single" w:sz="4" w:space="0" w:color="A5A5A5"/>
            </w:tcBorders>
            <w:vAlign w:val="center"/>
            <w:hideMark/>
          </w:tcPr>
          <w:p w:rsidR="0086544E" w:rsidRPr="00612F6A" w:rsidRDefault="0086544E" w:rsidP="00612F6A">
            <w:pPr>
              <w:spacing w:after="0"/>
              <w:rPr>
                <w:rFonts w:ascii="Calibri" w:eastAsia="Times New Roman" w:hAnsi="Calibri" w:cs="Calibri"/>
                <w:b/>
                <w:bCs/>
                <w:color w:val="000000"/>
                <w:sz w:val="20"/>
                <w:szCs w:val="20"/>
                <w:highlight w:val="yellow"/>
              </w:rPr>
            </w:pPr>
          </w:p>
        </w:tc>
        <w:tc>
          <w:tcPr>
            <w:tcW w:w="639" w:type="pct"/>
            <w:tcBorders>
              <w:top w:val="nil"/>
              <w:left w:val="nil"/>
              <w:bottom w:val="single" w:sz="4" w:space="0" w:color="A5A5A5"/>
              <w:right w:val="single" w:sz="4" w:space="0" w:color="A5A5A5"/>
            </w:tcBorders>
            <w:shd w:val="clear" w:color="000000" w:fill="D8D8D8"/>
            <w:noWrap/>
            <w:vAlign w:val="center"/>
            <w:hideMark/>
          </w:tcPr>
          <w:p w:rsidR="0086544E" w:rsidRPr="00612F6A" w:rsidRDefault="0086544E" w:rsidP="00612F6A">
            <w:pPr>
              <w:spacing w:after="0"/>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No</w:t>
            </w:r>
          </w:p>
        </w:tc>
        <w:tc>
          <w:tcPr>
            <w:tcW w:w="642" w:type="pct"/>
            <w:tcBorders>
              <w:top w:val="nil"/>
              <w:left w:val="nil"/>
              <w:bottom w:val="single" w:sz="4" w:space="0" w:color="A5A5A5"/>
              <w:right w:val="nil"/>
            </w:tcBorders>
            <w:shd w:val="clear" w:color="000000" w:fill="D8D8D8"/>
            <w:noWrap/>
            <w:vAlign w:val="center"/>
            <w:hideMark/>
          </w:tcPr>
          <w:p w:rsidR="0086544E" w:rsidRPr="00612F6A" w:rsidRDefault="0086544E" w:rsidP="00612F6A">
            <w:pPr>
              <w:spacing w:after="0"/>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Kamareddy</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A1 KMR(M2,M3,M4&amp;M9)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(1-25)</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25</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8%</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Karimnagar</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A2 KRN(M1,M3,M4,M5,M6,M7 &amp; M8)</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(26-75)</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50</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16%</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Mancherial</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A3 MAN(M1,M3,M6,M7 &amp; 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(76-102)</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27</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8%</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Medak</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B4 MDK(M1-M9)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(103-144)</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42</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13%</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Rangareddy</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B5 RGR(M1,M2,M3,M4,M5 &amp; 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(145-167)</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23</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7%</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Wanaparthy</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B6 WPY(M1-M9)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(168-204)</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37</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11%</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Bhadradri</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C7 BDR(M8 &amp; 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(205-224)</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20</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6%</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lastRenderedPageBreak/>
              <w:t>Mahabubabad</w:t>
            </w:r>
            <w:proofErr w:type="spellEnd"/>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C8 MBD(M1,M2,M3,M5,M6,M7,M8 &amp; 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(225-277)</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53</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16%</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proofErr w:type="spellStart"/>
            <w:r w:rsidRPr="00612F6A">
              <w:rPr>
                <w:rFonts w:ascii="Calibri" w:eastAsia="Times New Roman" w:hAnsi="Calibri" w:cs="Calibri"/>
                <w:color w:val="000000"/>
                <w:sz w:val="20"/>
                <w:szCs w:val="20"/>
                <w:highlight w:val="yellow"/>
              </w:rPr>
              <w:t>Yadadri</w:t>
            </w:r>
            <w:proofErr w:type="spellEnd"/>
            <w:r w:rsidRPr="00612F6A">
              <w:rPr>
                <w:rFonts w:ascii="Calibri" w:eastAsia="Times New Roman" w:hAnsi="Calibri" w:cs="Calibri"/>
                <w:color w:val="000000"/>
                <w:sz w:val="20"/>
                <w:szCs w:val="20"/>
                <w:highlight w:val="yellow"/>
              </w:rPr>
              <w:t xml:space="preserve"> </w:t>
            </w:r>
          </w:p>
        </w:tc>
        <w:tc>
          <w:tcPr>
            <w:tcW w:w="2025"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C9 YDR(M1,M2,M4,M5,M7&amp; M9)</w:t>
            </w:r>
          </w:p>
        </w:tc>
        <w:tc>
          <w:tcPr>
            <w:tcW w:w="921" w:type="pct"/>
            <w:tcBorders>
              <w:top w:val="nil"/>
              <w:left w:val="nil"/>
              <w:bottom w:val="single" w:sz="4" w:space="0" w:color="A5A5A5"/>
              <w:right w:val="single" w:sz="4" w:space="0" w:color="A5A5A5"/>
            </w:tcBorders>
            <w:shd w:val="clear" w:color="auto" w:fill="auto"/>
            <w:noWrap/>
            <w:vAlign w:val="bottom"/>
            <w:hideMark/>
          </w:tcPr>
          <w:p w:rsidR="0086544E" w:rsidRPr="00612F6A" w:rsidRDefault="0086544E" w:rsidP="00612F6A">
            <w:pPr>
              <w:spacing w:after="0"/>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CONUQ (278-322)</w:t>
            </w:r>
          </w:p>
        </w:tc>
        <w:tc>
          <w:tcPr>
            <w:tcW w:w="639" w:type="pct"/>
            <w:tcBorders>
              <w:top w:val="nil"/>
              <w:left w:val="nil"/>
              <w:bottom w:val="single" w:sz="4" w:space="0" w:color="A5A5A5"/>
              <w:right w:val="single" w:sz="4" w:space="0" w:color="A5A5A5"/>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45</w:t>
            </w:r>
          </w:p>
        </w:tc>
        <w:tc>
          <w:tcPr>
            <w:tcW w:w="642" w:type="pct"/>
            <w:tcBorders>
              <w:top w:val="nil"/>
              <w:left w:val="nil"/>
              <w:bottom w:val="single" w:sz="4" w:space="0" w:color="A5A5A5"/>
              <w:right w:val="nil"/>
            </w:tcBorders>
            <w:shd w:val="clear" w:color="auto" w:fill="auto"/>
            <w:noWrap/>
            <w:vAlign w:val="center"/>
            <w:hideMark/>
          </w:tcPr>
          <w:p w:rsidR="0086544E" w:rsidRPr="00612F6A" w:rsidRDefault="0086544E" w:rsidP="00612F6A">
            <w:pPr>
              <w:spacing w:after="0"/>
              <w:jc w:val="center"/>
              <w:rPr>
                <w:rFonts w:ascii="Calibri" w:eastAsia="Times New Roman" w:hAnsi="Calibri" w:cs="Calibri"/>
                <w:color w:val="000000"/>
                <w:sz w:val="20"/>
                <w:szCs w:val="20"/>
                <w:highlight w:val="yellow"/>
              </w:rPr>
            </w:pPr>
            <w:r w:rsidRPr="00612F6A">
              <w:rPr>
                <w:rFonts w:ascii="Calibri" w:eastAsia="Times New Roman" w:hAnsi="Calibri" w:cs="Calibri"/>
                <w:color w:val="000000"/>
                <w:sz w:val="20"/>
                <w:szCs w:val="20"/>
                <w:highlight w:val="yellow"/>
              </w:rPr>
              <w:t>14%</w:t>
            </w:r>
          </w:p>
        </w:tc>
      </w:tr>
      <w:tr w:rsidR="0086544E" w:rsidRPr="00612F6A" w:rsidTr="00612F6A">
        <w:trPr>
          <w:trHeight w:val="300"/>
        </w:trPr>
        <w:tc>
          <w:tcPr>
            <w:tcW w:w="773" w:type="pct"/>
            <w:tcBorders>
              <w:top w:val="nil"/>
              <w:left w:val="nil"/>
              <w:bottom w:val="single" w:sz="4" w:space="0" w:color="A5A5A5"/>
              <w:right w:val="single" w:sz="4" w:space="0" w:color="A5A5A5"/>
            </w:tcBorders>
            <w:shd w:val="clear" w:color="000000" w:fill="D8D8D8"/>
            <w:noWrap/>
            <w:vAlign w:val="bottom"/>
            <w:hideMark/>
          </w:tcPr>
          <w:p w:rsidR="0086544E" w:rsidRPr="00612F6A" w:rsidRDefault="0086544E" w:rsidP="00612F6A">
            <w:pPr>
              <w:spacing w:after="0"/>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Total</w:t>
            </w:r>
          </w:p>
        </w:tc>
        <w:tc>
          <w:tcPr>
            <w:tcW w:w="2025" w:type="pct"/>
            <w:tcBorders>
              <w:top w:val="nil"/>
              <w:left w:val="nil"/>
              <w:bottom w:val="single" w:sz="4" w:space="0" w:color="A5A5A5"/>
              <w:right w:val="single" w:sz="4" w:space="0" w:color="A5A5A5"/>
            </w:tcBorders>
            <w:shd w:val="clear" w:color="000000" w:fill="D8D8D8"/>
            <w:noWrap/>
            <w:vAlign w:val="bottom"/>
            <w:hideMark/>
          </w:tcPr>
          <w:p w:rsidR="0086544E" w:rsidRPr="00612F6A" w:rsidRDefault="0086544E" w:rsidP="00612F6A">
            <w:pPr>
              <w:spacing w:after="0"/>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 </w:t>
            </w:r>
          </w:p>
        </w:tc>
        <w:tc>
          <w:tcPr>
            <w:tcW w:w="921" w:type="pct"/>
            <w:tcBorders>
              <w:top w:val="nil"/>
              <w:left w:val="nil"/>
              <w:bottom w:val="single" w:sz="4" w:space="0" w:color="A5A5A5"/>
              <w:right w:val="single" w:sz="4" w:space="0" w:color="A5A5A5"/>
            </w:tcBorders>
            <w:shd w:val="clear" w:color="000000" w:fill="D8D8D8"/>
            <w:noWrap/>
            <w:vAlign w:val="bottom"/>
            <w:hideMark/>
          </w:tcPr>
          <w:p w:rsidR="0086544E" w:rsidRPr="00612F6A" w:rsidRDefault="0086544E" w:rsidP="00612F6A">
            <w:pPr>
              <w:spacing w:after="0"/>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 </w:t>
            </w:r>
          </w:p>
        </w:tc>
        <w:tc>
          <w:tcPr>
            <w:tcW w:w="639" w:type="pct"/>
            <w:tcBorders>
              <w:top w:val="nil"/>
              <w:left w:val="nil"/>
              <w:bottom w:val="single" w:sz="4" w:space="0" w:color="A5A5A5"/>
              <w:right w:val="single" w:sz="4" w:space="0" w:color="A5A5A5"/>
            </w:tcBorders>
            <w:shd w:val="clear" w:color="000000" w:fill="D8D8D8"/>
            <w:noWrap/>
            <w:vAlign w:val="center"/>
            <w:hideMark/>
          </w:tcPr>
          <w:p w:rsidR="0086544E" w:rsidRPr="00612F6A" w:rsidRDefault="0086544E" w:rsidP="00612F6A">
            <w:pPr>
              <w:spacing w:after="0"/>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322</w:t>
            </w:r>
          </w:p>
        </w:tc>
        <w:tc>
          <w:tcPr>
            <w:tcW w:w="642" w:type="pct"/>
            <w:tcBorders>
              <w:top w:val="nil"/>
              <w:left w:val="nil"/>
              <w:bottom w:val="single" w:sz="4" w:space="0" w:color="A5A5A5"/>
              <w:right w:val="nil"/>
            </w:tcBorders>
            <w:shd w:val="clear" w:color="000000" w:fill="D8D8D8"/>
            <w:noWrap/>
            <w:vAlign w:val="center"/>
            <w:hideMark/>
          </w:tcPr>
          <w:p w:rsidR="0086544E" w:rsidRPr="00612F6A" w:rsidRDefault="0086544E" w:rsidP="00612F6A">
            <w:pPr>
              <w:spacing w:after="0"/>
              <w:jc w:val="center"/>
              <w:rPr>
                <w:rFonts w:ascii="Calibri" w:eastAsia="Times New Roman" w:hAnsi="Calibri" w:cs="Calibri"/>
                <w:b/>
                <w:bCs/>
                <w:color w:val="000000"/>
                <w:sz w:val="20"/>
                <w:szCs w:val="20"/>
                <w:highlight w:val="yellow"/>
              </w:rPr>
            </w:pPr>
            <w:r w:rsidRPr="00612F6A">
              <w:rPr>
                <w:rFonts w:ascii="Calibri" w:eastAsia="Times New Roman" w:hAnsi="Calibri" w:cs="Calibri"/>
                <w:b/>
                <w:bCs/>
                <w:color w:val="000000"/>
                <w:sz w:val="20"/>
                <w:szCs w:val="20"/>
                <w:highlight w:val="yellow"/>
              </w:rPr>
              <w:t>100%</w:t>
            </w:r>
          </w:p>
        </w:tc>
      </w:tr>
    </w:tbl>
    <w:p w:rsidR="0086544E" w:rsidRPr="00612F6A" w:rsidRDefault="0086544E" w:rsidP="0086544E">
      <w:pPr>
        <w:spacing w:after="0"/>
        <w:ind w:left="-142"/>
        <w:jc w:val="both"/>
        <w:rPr>
          <w:rFonts w:eastAsia="Times New Roman" w:cs="Times New Roman"/>
          <w:color w:val="000000"/>
          <w:sz w:val="20"/>
          <w:szCs w:val="20"/>
          <w:highlight w:val="yellow"/>
        </w:rPr>
      </w:pPr>
    </w:p>
    <w:p w:rsidR="0086544E" w:rsidRPr="00612F6A" w:rsidRDefault="0086544E" w:rsidP="0086544E">
      <w:pPr>
        <w:jc w:val="both"/>
        <w:rPr>
          <w:rFonts w:cstheme="minorHAnsi"/>
          <w:b/>
          <w:sz w:val="24"/>
          <w:szCs w:val="24"/>
          <w:highlight w:val="yellow"/>
        </w:rPr>
      </w:pPr>
      <w:r w:rsidRPr="00612F6A">
        <w:rPr>
          <w:b/>
          <w:i/>
          <w:highlight w:val="yellow"/>
        </w:rPr>
        <w:t>Highlights on marketing aspects-</w:t>
      </w:r>
      <w:r w:rsidRPr="00612F6A">
        <w:rPr>
          <w:rFonts w:cstheme="minorHAnsi"/>
          <w:b/>
          <w:sz w:val="24"/>
          <w:szCs w:val="24"/>
          <w:highlight w:val="yellow"/>
        </w:rPr>
        <w:t>(shift to annexure)</w:t>
      </w:r>
    </w:p>
    <w:p w:rsidR="0086544E" w:rsidRPr="00612F6A" w:rsidRDefault="0086544E" w:rsidP="0086544E">
      <w:pPr>
        <w:jc w:val="center"/>
        <w:rPr>
          <w:b/>
          <w:i/>
          <w:highlight w:val="yellow"/>
        </w:rPr>
      </w:pPr>
    </w:p>
    <w:p w:rsidR="0086544E" w:rsidRPr="00612F6A" w:rsidRDefault="0086544E" w:rsidP="0086544E">
      <w:pPr>
        <w:spacing w:after="0" w:line="240" w:lineRule="auto"/>
        <w:jc w:val="both"/>
        <w:rPr>
          <w:rFonts w:eastAsia="Times New Roman" w:cstheme="minorHAnsi"/>
          <w:b/>
          <w:color w:val="000000"/>
          <w:sz w:val="18"/>
          <w:szCs w:val="18"/>
          <w:highlight w:val="yellow"/>
        </w:rPr>
      </w:pPr>
      <w:r w:rsidRPr="00612F6A">
        <w:rPr>
          <w:rFonts w:eastAsia="Times New Roman" w:cstheme="minorHAnsi"/>
          <w:b/>
          <w:color w:val="000000"/>
          <w:sz w:val="20"/>
          <w:szCs w:val="20"/>
          <w:highlight w:val="yellow"/>
        </w:rPr>
        <w:t>Local/</w:t>
      </w:r>
      <w:r w:rsidRPr="00612F6A">
        <w:rPr>
          <w:rFonts w:eastAsia="Times New Roman" w:cstheme="minorHAnsi"/>
          <w:b/>
          <w:color w:val="000000"/>
          <w:sz w:val="18"/>
          <w:szCs w:val="18"/>
          <w:highlight w:val="yellow"/>
        </w:rPr>
        <w:t>Rural market (MLR)</w:t>
      </w:r>
    </w:p>
    <w:p w:rsidR="0086544E" w:rsidRPr="00612F6A" w:rsidRDefault="0086544E" w:rsidP="0086544E">
      <w:pPr>
        <w:pStyle w:val="ListParagraph"/>
        <w:numPr>
          <w:ilvl w:val="0"/>
          <w:numId w:val="11"/>
        </w:numPr>
        <w:spacing w:line="240" w:lineRule="auto"/>
        <w:jc w:val="both"/>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Majority of the market operators (&gt;90%) are fishermen cum sellers and they are in the business for &gt;10 years.</w:t>
      </w:r>
    </w:p>
    <w:p w:rsidR="0086544E" w:rsidRPr="00612F6A" w:rsidRDefault="0086544E" w:rsidP="0086544E">
      <w:pPr>
        <w:pStyle w:val="ListParagraph"/>
        <w:numPr>
          <w:ilvl w:val="0"/>
          <w:numId w:val="11"/>
        </w:numPr>
        <w:spacing w:line="240" w:lineRule="auto"/>
        <w:jc w:val="both"/>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xml:space="preserve">The major source of procurement (&gt;70%) is from tanks followed by reservoirs as a source (20%) with balance being from other sources (rivers and canals, neighbouring village resources, also outsource. </w:t>
      </w:r>
    </w:p>
    <w:p w:rsidR="0086544E" w:rsidRPr="00612F6A" w:rsidRDefault="0086544E" w:rsidP="0086544E">
      <w:pPr>
        <w:pStyle w:val="ListParagraph"/>
        <w:numPr>
          <w:ilvl w:val="0"/>
          <w:numId w:val="11"/>
        </w:numPr>
        <w:spacing w:line="240" w:lineRule="auto"/>
        <w:jc w:val="both"/>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xml:space="preserve">The prioritised </w:t>
      </w:r>
      <w:r w:rsidRPr="00612F6A">
        <w:rPr>
          <w:rFonts w:eastAsia="Times New Roman" w:cstheme="minorHAnsi"/>
          <w:b/>
          <w:color w:val="000000"/>
          <w:sz w:val="18"/>
          <w:szCs w:val="18"/>
          <w:highlight w:val="yellow"/>
        </w:rPr>
        <w:t>species preference</w:t>
      </w:r>
      <w:r w:rsidRPr="00612F6A">
        <w:rPr>
          <w:rFonts w:eastAsia="Times New Roman" w:cstheme="minorHAnsi"/>
          <w:color w:val="000000"/>
          <w:sz w:val="18"/>
          <w:szCs w:val="18"/>
          <w:highlight w:val="yellow"/>
        </w:rPr>
        <w:t xml:space="preserve"> in the market has </w:t>
      </w:r>
      <w:proofErr w:type="spellStart"/>
      <w:r w:rsidRPr="00612F6A">
        <w:rPr>
          <w:rFonts w:eastAsia="Times New Roman" w:cstheme="minorHAnsi"/>
          <w:color w:val="000000"/>
          <w:sz w:val="18"/>
          <w:szCs w:val="18"/>
          <w:highlight w:val="yellow"/>
        </w:rPr>
        <w:t>catla</w:t>
      </w:r>
      <w:proofErr w:type="spellEnd"/>
      <w:r w:rsidRPr="00612F6A">
        <w:rPr>
          <w:rFonts w:eastAsia="Times New Roman" w:cstheme="minorHAnsi"/>
          <w:color w:val="000000"/>
          <w:sz w:val="18"/>
          <w:szCs w:val="18"/>
          <w:highlight w:val="yellow"/>
        </w:rPr>
        <w:t xml:space="preserve"> in the first place (32%) followed by </w:t>
      </w:r>
      <w:proofErr w:type="spellStart"/>
      <w:r w:rsidRPr="00612F6A">
        <w:rPr>
          <w:rFonts w:eastAsia="Times New Roman" w:cstheme="minorHAnsi"/>
          <w:color w:val="000000"/>
          <w:sz w:val="18"/>
          <w:szCs w:val="18"/>
          <w:highlight w:val="yellow"/>
        </w:rPr>
        <w:t>rohu</w:t>
      </w:r>
      <w:proofErr w:type="spellEnd"/>
      <w:r w:rsidRPr="00612F6A">
        <w:rPr>
          <w:rFonts w:eastAsia="Times New Roman" w:cstheme="minorHAnsi"/>
          <w:color w:val="000000"/>
          <w:sz w:val="18"/>
          <w:szCs w:val="18"/>
          <w:highlight w:val="yellow"/>
        </w:rPr>
        <w:t xml:space="preserve"> (23%), </w:t>
      </w:r>
      <w:proofErr w:type="spellStart"/>
      <w:r w:rsidRPr="00612F6A">
        <w:rPr>
          <w:rFonts w:eastAsia="Times New Roman" w:cstheme="minorHAnsi"/>
          <w:color w:val="000000"/>
          <w:sz w:val="18"/>
          <w:szCs w:val="18"/>
          <w:highlight w:val="yellow"/>
        </w:rPr>
        <w:t>murrels</w:t>
      </w:r>
      <w:proofErr w:type="spellEnd"/>
      <w:r w:rsidRPr="00612F6A">
        <w:rPr>
          <w:rFonts w:eastAsia="Times New Roman" w:cstheme="minorHAnsi"/>
          <w:color w:val="000000"/>
          <w:sz w:val="18"/>
          <w:szCs w:val="18"/>
          <w:highlight w:val="yellow"/>
        </w:rPr>
        <w:t xml:space="preserve"> (15%), common carp and grass carp put together (12% ) with the balance of 18% constituting the other species. </w:t>
      </w:r>
    </w:p>
    <w:p w:rsidR="0086544E" w:rsidRPr="00612F6A" w:rsidRDefault="0086544E" w:rsidP="0086544E">
      <w:pPr>
        <w:pStyle w:val="ListParagraph"/>
        <w:numPr>
          <w:ilvl w:val="0"/>
          <w:numId w:val="11"/>
        </w:numPr>
        <w:spacing w:line="240" w:lineRule="auto"/>
        <w:jc w:val="both"/>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xml:space="preserve">The market feedback shows that most of the operators (60%) have continuing/ongoing informal arrangement with contracts/agreement with fishermen or co operatives regarding procurement of fish. </w:t>
      </w:r>
    </w:p>
    <w:p w:rsidR="0086544E" w:rsidRPr="00612F6A" w:rsidRDefault="0086544E" w:rsidP="0086544E">
      <w:pPr>
        <w:pStyle w:val="ListParagraph"/>
        <w:numPr>
          <w:ilvl w:val="0"/>
          <w:numId w:val="11"/>
        </w:numPr>
        <w:spacing w:line="240" w:lineRule="auto"/>
        <w:jc w:val="both"/>
        <w:rPr>
          <w:rFonts w:eastAsia="Times New Roman" w:cstheme="minorHAnsi"/>
          <w:color w:val="000000"/>
          <w:sz w:val="18"/>
          <w:szCs w:val="18"/>
          <w:highlight w:val="yellow"/>
        </w:rPr>
      </w:pPr>
      <w:r w:rsidRPr="00612F6A">
        <w:rPr>
          <w:rFonts w:eastAsia="Times New Roman" w:cstheme="minorHAnsi"/>
          <w:color w:val="000000"/>
          <w:sz w:val="18"/>
          <w:szCs w:val="18"/>
          <w:highlight w:val="yellow"/>
        </w:rPr>
        <w:t xml:space="preserve">The feedback indicates that in &gt;70% of the cases the market operators face infrastructure constraints in procurement, handling and storage etc. </w:t>
      </w:r>
    </w:p>
    <w:p w:rsidR="0086544E" w:rsidRPr="00612F6A" w:rsidRDefault="0086544E" w:rsidP="0086544E">
      <w:pPr>
        <w:pStyle w:val="ListParagraph"/>
        <w:numPr>
          <w:ilvl w:val="0"/>
          <w:numId w:val="11"/>
        </w:numPr>
        <w:rPr>
          <w:sz w:val="20"/>
          <w:highlight w:val="yellow"/>
        </w:rPr>
      </w:pPr>
      <w:r w:rsidRPr="00612F6A">
        <w:rPr>
          <w:rFonts w:eastAsia="Times New Roman" w:cstheme="minorHAnsi"/>
          <w:color w:val="000000"/>
          <w:sz w:val="18"/>
          <w:szCs w:val="20"/>
          <w:highlight w:val="yellow"/>
        </w:rPr>
        <w:t xml:space="preserve">Lack of infrastructure and non availability of ice are stated as the major problems in the market operations. </w:t>
      </w:r>
    </w:p>
    <w:p w:rsidR="0086544E" w:rsidRPr="00612F6A" w:rsidRDefault="0086544E" w:rsidP="0086544E">
      <w:pPr>
        <w:pStyle w:val="ListParagraph"/>
        <w:numPr>
          <w:ilvl w:val="0"/>
          <w:numId w:val="11"/>
        </w:numPr>
        <w:rPr>
          <w:sz w:val="20"/>
          <w:highlight w:val="yellow"/>
        </w:rPr>
      </w:pPr>
      <w:r w:rsidRPr="00612F6A">
        <w:rPr>
          <w:rFonts w:eastAsia="Times New Roman" w:cstheme="minorHAnsi"/>
          <w:color w:val="000000"/>
          <w:sz w:val="18"/>
          <w:szCs w:val="20"/>
          <w:highlight w:val="yellow"/>
        </w:rPr>
        <w:t xml:space="preserve">Request for financial support from institutional agencies tops the list of expectations followed by subsidizing cost of infrastructure facilities without which operators face several risks in their business. </w:t>
      </w:r>
    </w:p>
    <w:p w:rsidR="0086544E" w:rsidRPr="00612F6A" w:rsidRDefault="0086544E" w:rsidP="0086544E">
      <w:pPr>
        <w:spacing w:after="0"/>
        <w:jc w:val="both"/>
        <w:rPr>
          <w:rFonts w:eastAsia="Times New Roman" w:cstheme="minorHAnsi"/>
          <w:b/>
          <w:color w:val="000000"/>
          <w:sz w:val="18"/>
          <w:szCs w:val="18"/>
          <w:highlight w:val="yellow"/>
        </w:rPr>
      </w:pPr>
      <w:r w:rsidRPr="00612F6A">
        <w:rPr>
          <w:rFonts w:eastAsia="Times New Roman" w:cstheme="minorHAnsi"/>
          <w:b/>
          <w:color w:val="000000"/>
          <w:sz w:val="18"/>
          <w:szCs w:val="18"/>
          <w:highlight w:val="yellow"/>
        </w:rPr>
        <w:t xml:space="preserve">Wholesale Market </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18"/>
          <w:highlight w:val="yellow"/>
        </w:rPr>
        <w:t xml:space="preserve">As a part of the field study, feedback has been obtained from three wholesalers operating in the wholesale markets one each in </w:t>
      </w:r>
      <w:proofErr w:type="spellStart"/>
      <w:r w:rsidRPr="00612F6A">
        <w:rPr>
          <w:rFonts w:eastAsia="Times New Roman" w:cstheme="minorHAnsi"/>
          <w:color w:val="000000"/>
          <w:sz w:val="18"/>
          <w:szCs w:val="18"/>
          <w:highlight w:val="yellow"/>
        </w:rPr>
        <w:t>Karimnagar</w:t>
      </w:r>
      <w:proofErr w:type="spellEnd"/>
      <w:r w:rsidRPr="00612F6A">
        <w:rPr>
          <w:rFonts w:eastAsia="Times New Roman" w:cstheme="minorHAnsi"/>
          <w:color w:val="000000"/>
          <w:sz w:val="18"/>
          <w:szCs w:val="18"/>
          <w:highlight w:val="yellow"/>
        </w:rPr>
        <w:t xml:space="preserve">, </w:t>
      </w:r>
      <w:proofErr w:type="spellStart"/>
      <w:r w:rsidRPr="00612F6A">
        <w:rPr>
          <w:rFonts w:eastAsia="Times New Roman" w:cstheme="minorHAnsi"/>
          <w:color w:val="000000"/>
          <w:sz w:val="18"/>
          <w:szCs w:val="18"/>
          <w:highlight w:val="yellow"/>
        </w:rPr>
        <w:t>Mancherial</w:t>
      </w:r>
      <w:proofErr w:type="spellEnd"/>
      <w:r w:rsidRPr="00612F6A">
        <w:rPr>
          <w:rFonts w:eastAsia="Times New Roman" w:cstheme="minorHAnsi"/>
          <w:color w:val="000000"/>
          <w:sz w:val="18"/>
          <w:szCs w:val="18"/>
          <w:highlight w:val="yellow"/>
        </w:rPr>
        <w:t xml:space="preserve"> and </w:t>
      </w:r>
      <w:proofErr w:type="spellStart"/>
      <w:r w:rsidRPr="00612F6A">
        <w:rPr>
          <w:rFonts w:eastAsia="Times New Roman" w:cstheme="minorHAnsi"/>
          <w:color w:val="000000"/>
          <w:sz w:val="18"/>
          <w:szCs w:val="18"/>
          <w:highlight w:val="yellow"/>
        </w:rPr>
        <w:t>Medak</w:t>
      </w:r>
      <w:proofErr w:type="spellEnd"/>
      <w:r w:rsidRPr="00612F6A">
        <w:rPr>
          <w:rFonts w:eastAsia="Times New Roman" w:cstheme="minorHAnsi"/>
          <w:color w:val="000000"/>
          <w:sz w:val="18"/>
          <w:szCs w:val="18"/>
          <w:highlight w:val="yellow"/>
        </w:rPr>
        <w:t xml:space="preserve"> districts. </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18"/>
          <w:highlight w:val="yellow"/>
        </w:rPr>
        <w:t>They procure fish from aggregator, reservoir societies as well as tank FCS, the weekly procurement being 2 to 5 tons.</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20"/>
          <w:highlight w:val="yellow"/>
        </w:rPr>
        <w:t xml:space="preserve">Two of the wholesalers report that they operate in the wholesale market for 270 to 300 days per year while the third one says that it is about 150 to 180 days (private market). </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20"/>
          <w:highlight w:val="yellow"/>
        </w:rPr>
        <w:t xml:space="preserve"> </w:t>
      </w:r>
      <w:r w:rsidRPr="00612F6A">
        <w:rPr>
          <w:rFonts w:eastAsia="Times New Roman" w:cstheme="minorHAnsi"/>
          <w:sz w:val="18"/>
          <w:szCs w:val="20"/>
          <w:highlight w:val="yellow"/>
        </w:rPr>
        <w:t xml:space="preserve">Wholesalers opine that in recent years the consumers’ expectations are progressively changing in the sense that, the demand for freshness of the produce, quality parameters, smaller size (about 750 </w:t>
      </w:r>
      <w:proofErr w:type="spellStart"/>
      <w:r w:rsidRPr="00612F6A">
        <w:rPr>
          <w:rFonts w:eastAsia="Times New Roman" w:cstheme="minorHAnsi"/>
          <w:sz w:val="18"/>
          <w:szCs w:val="20"/>
          <w:highlight w:val="yellow"/>
        </w:rPr>
        <w:t>gms</w:t>
      </w:r>
      <w:proofErr w:type="spellEnd"/>
      <w:r w:rsidRPr="00612F6A">
        <w:rPr>
          <w:rFonts w:eastAsia="Times New Roman" w:cstheme="minorHAnsi"/>
          <w:sz w:val="18"/>
          <w:szCs w:val="20"/>
          <w:highlight w:val="yellow"/>
        </w:rPr>
        <w:t>) and local varieties are on the increase</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20"/>
          <w:highlight w:val="yellow"/>
        </w:rPr>
        <w:t>Wholesalers agree that they experience during certain months glut and shortage which adversely affects their business.  They feel construction of ice plants and cold storage can help the situation</w:t>
      </w:r>
    </w:p>
    <w:p w:rsidR="0086544E" w:rsidRPr="00612F6A" w:rsidRDefault="0086544E" w:rsidP="0086544E">
      <w:pPr>
        <w:spacing w:after="0"/>
        <w:jc w:val="both"/>
        <w:rPr>
          <w:rFonts w:eastAsia="Times New Roman" w:cstheme="minorHAnsi"/>
          <w:b/>
          <w:color w:val="000000"/>
          <w:sz w:val="18"/>
          <w:szCs w:val="20"/>
          <w:highlight w:val="yellow"/>
        </w:rPr>
      </w:pPr>
      <w:r w:rsidRPr="00612F6A">
        <w:rPr>
          <w:rFonts w:eastAsia="Times New Roman" w:cstheme="minorHAnsi"/>
          <w:b/>
          <w:color w:val="000000"/>
          <w:sz w:val="18"/>
          <w:szCs w:val="20"/>
          <w:highlight w:val="yellow"/>
        </w:rPr>
        <w:t>Market Aggregators</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20"/>
          <w:highlight w:val="yellow"/>
        </w:rPr>
        <w:t>Most of the aggregators surveyed are in the business for &gt;10 years (75%) with the rest having 5 to 10 years of experience.  Their main procurement source is tanks (63%) followed by reservoir (21%) and other sources being (16%)</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20"/>
          <w:highlight w:val="yellow"/>
        </w:rPr>
        <w:t xml:space="preserve">On the question whether there is increased demand trend for any particular species nearly 90% of aggregators confirm that there is exceptional demand for </w:t>
      </w:r>
      <w:proofErr w:type="spellStart"/>
      <w:r w:rsidRPr="00612F6A">
        <w:rPr>
          <w:rFonts w:eastAsia="Times New Roman" w:cstheme="minorHAnsi"/>
          <w:color w:val="000000"/>
          <w:sz w:val="18"/>
          <w:szCs w:val="20"/>
          <w:highlight w:val="yellow"/>
        </w:rPr>
        <w:t>murrels</w:t>
      </w:r>
      <w:proofErr w:type="spellEnd"/>
      <w:r w:rsidRPr="00612F6A">
        <w:rPr>
          <w:rFonts w:eastAsia="Times New Roman" w:cstheme="minorHAnsi"/>
          <w:color w:val="000000"/>
          <w:sz w:val="18"/>
          <w:szCs w:val="20"/>
          <w:highlight w:val="yellow"/>
        </w:rPr>
        <w:t xml:space="preserve"> in all places. </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20"/>
          <w:highlight w:val="yellow"/>
        </w:rPr>
        <w:t xml:space="preserve">The feedback indicates that in &gt;60% of the cases the market operators face infrastructure constraints in procurement, handling and storage etc. </w:t>
      </w:r>
    </w:p>
    <w:p w:rsidR="0086544E" w:rsidRPr="00612F6A" w:rsidRDefault="0086544E" w:rsidP="0086544E">
      <w:pPr>
        <w:pStyle w:val="ListParagraph"/>
        <w:numPr>
          <w:ilvl w:val="0"/>
          <w:numId w:val="12"/>
        </w:numPr>
        <w:spacing w:line="240" w:lineRule="auto"/>
        <w:rPr>
          <w:sz w:val="20"/>
          <w:highlight w:val="yellow"/>
        </w:rPr>
      </w:pPr>
      <w:r w:rsidRPr="00612F6A">
        <w:rPr>
          <w:rFonts w:eastAsia="Times New Roman" w:cstheme="minorHAnsi"/>
          <w:color w:val="000000"/>
          <w:sz w:val="18"/>
          <w:szCs w:val="20"/>
          <w:highlight w:val="yellow"/>
        </w:rPr>
        <w:t xml:space="preserve">Lack of infrastructure and non availability of ice are stated as the major problems in the market operations. </w:t>
      </w:r>
    </w:p>
    <w:p w:rsidR="0086544E" w:rsidRPr="00612F6A" w:rsidRDefault="0086544E" w:rsidP="0086544E">
      <w:pPr>
        <w:pStyle w:val="ListParagraph"/>
        <w:numPr>
          <w:ilvl w:val="0"/>
          <w:numId w:val="12"/>
        </w:numPr>
        <w:spacing w:line="240" w:lineRule="auto"/>
        <w:rPr>
          <w:highlight w:val="yellow"/>
        </w:rPr>
      </w:pPr>
      <w:r w:rsidRPr="00612F6A">
        <w:rPr>
          <w:rFonts w:eastAsia="Times New Roman" w:cstheme="minorHAnsi"/>
          <w:color w:val="000000"/>
          <w:sz w:val="18"/>
          <w:szCs w:val="20"/>
          <w:highlight w:val="yellow"/>
        </w:rPr>
        <w:t>Request for financial support from institutional agencies tops the list of expectations followed by subsidizing cost of infrastructure facilities without which operators face several risks in their business</w:t>
      </w:r>
      <w:r w:rsidRPr="00612F6A">
        <w:rPr>
          <w:rFonts w:eastAsia="Times New Roman" w:cstheme="minorHAnsi"/>
          <w:color w:val="000000"/>
          <w:sz w:val="20"/>
          <w:szCs w:val="20"/>
          <w:highlight w:val="yellow"/>
        </w:rPr>
        <w:t>.</w:t>
      </w:r>
    </w:p>
    <w:p w:rsidR="0086544E" w:rsidRPr="00612F6A" w:rsidRDefault="0086544E" w:rsidP="0086544E">
      <w:pPr>
        <w:tabs>
          <w:tab w:val="left" w:pos="2115"/>
        </w:tabs>
        <w:spacing w:after="0"/>
        <w:jc w:val="both"/>
        <w:rPr>
          <w:sz w:val="20"/>
          <w:szCs w:val="20"/>
          <w:highlight w:val="yellow"/>
        </w:rPr>
      </w:pPr>
      <w:r w:rsidRPr="00612F6A">
        <w:rPr>
          <w:rFonts w:eastAsia="Times New Roman" w:cstheme="minorHAnsi"/>
          <w:b/>
          <w:sz w:val="20"/>
          <w:szCs w:val="20"/>
          <w:highlight w:val="yellow"/>
        </w:rPr>
        <w:t xml:space="preserve">Consumer’s response </w:t>
      </w:r>
    </w:p>
    <w:p w:rsidR="0086544E" w:rsidRPr="00612F6A" w:rsidRDefault="0086544E" w:rsidP="0086544E">
      <w:pPr>
        <w:pStyle w:val="ListParagraph"/>
        <w:numPr>
          <w:ilvl w:val="0"/>
          <w:numId w:val="13"/>
        </w:numPr>
        <w:tabs>
          <w:tab w:val="left" w:pos="2115"/>
        </w:tabs>
        <w:spacing w:after="0" w:line="240" w:lineRule="auto"/>
        <w:jc w:val="both"/>
        <w:rPr>
          <w:sz w:val="18"/>
          <w:szCs w:val="20"/>
          <w:highlight w:val="yellow"/>
        </w:rPr>
      </w:pPr>
      <w:r w:rsidRPr="00612F6A">
        <w:rPr>
          <w:sz w:val="18"/>
          <w:szCs w:val="20"/>
          <w:highlight w:val="yellow"/>
        </w:rPr>
        <w:t>It is seen that over the period the consumption among rural consumers has increased 4 times and the enhancement in the highest consumption bracket (&gt;40 kg) has been 23%. Similarly in urban consumers the increase is &gt; 2 times and addition in the higher consumption category as above is 8%.</w:t>
      </w:r>
    </w:p>
    <w:p w:rsidR="0086544E" w:rsidRPr="00612F6A" w:rsidRDefault="0086544E" w:rsidP="0086544E">
      <w:pPr>
        <w:pStyle w:val="ListParagraph"/>
        <w:numPr>
          <w:ilvl w:val="0"/>
          <w:numId w:val="13"/>
        </w:numPr>
        <w:tabs>
          <w:tab w:val="left" w:pos="2115"/>
        </w:tabs>
        <w:spacing w:after="0" w:line="240" w:lineRule="auto"/>
        <w:jc w:val="both"/>
        <w:rPr>
          <w:sz w:val="18"/>
          <w:szCs w:val="20"/>
          <w:highlight w:val="yellow"/>
        </w:rPr>
      </w:pPr>
      <w:r w:rsidRPr="00612F6A">
        <w:rPr>
          <w:sz w:val="20"/>
          <w:szCs w:val="20"/>
          <w:highlight w:val="yellow"/>
        </w:rPr>
        <w:t xml:space="preserve"> </w:t>
      </w:r>
      <w:r w:rsidRPr="00612F6A">
        <w:rPr>
          <w:sz w:val="18"/>
          <w:szCs w:val="20"/>
          <w:highlight w:val="yellow"/>
        </w:rPr>
        <w:t>More than 70% of the respondents in both the categories opine that fish consumption has increased from 25 to 50% in the last 5 yrs</w:t>
      </w:r>
    </w:p>
    <w:p w:rsidR="0086544E" w:rsidRDefault="0086544E" w:rsidP="0086544E">
      <w:pPr>
        <w:pStyle w:val="ListParagraph"/>
        <w:tabs>
          <w:tab w:val="left" w:pos="2115"/>
        </w:tabs>
        <w:spacing w:after="0" w:line="240" w:lineRule="auto"/>
        <w:jc w:val="both"/>
        <w:rPr>
          <w:sz w:val="18"/>
          <w:szCs w:val="20"/>
        </w:rPr>
      </w:pPr>
    </w:p>
    <w:p w:rsidR="00612F6A" w:rsidRDefault="00612F6A" w:rsidP="0086544E">
      <w:pPr>
        <w:pStyle w:val="ListParagraph"/>
        <w:tabs>
          <w:tab w:val="left" w:pos="2115"/>
        </w:tabs>
        <w:spacing w:after="0" w:line="240" w:lineRule="auto"/>
        <w:jc w:val="both"/>
        <w:rPr>
          <w:sz w:val="18"/>
          <w:szCs w:val="20"/>
        </w:rPr>
      </w:pPr>
    </w:p>
    <w:p w:rsidR="00612F6A" w:rsidRDefault="00612F6A" w:rsidP="0086544E">
      <w:pPr>
        <w:pStyle w:val="ListParagraph"/>
        <w:tabs>
          <w:tab w:val="left" w:pos="2115"/>
        </w:tabs>
        <w:spacing w:after="0" w:line="240" w:lineRule="auto"/>
        <w:jc w:val="both"/>
        <w:rPr>
          <w:sz w:val="18"/>
          <w:szCs w:val="20"/>
        </w:rPr>
      </w:pPr>
    </w:p>
    <w:p w:rsidR="00612F6A" w:rsidRDefault="00612F6A" w:rsidP="0086544E">
      <w:pPr>
        <w:pStyle w:val="ListParagraph"/>
        <w:tabs>
          <w:tab w:val="left" w:pos="2115"/>
        </w:tabs>
        <w:spacing w:after="0" w:line="240" w:lineRule="auto"/>
        <w:jc w:val="both"/>
        <w:rPr>
          <w:sz w:val="18"/>
          <w:szCs w:val="20"/>
        </w:rPr>
      </w:pPr>
    </w:p>
    <w:p w:rsidR="00612F6A" w:rsidRDefault="00612F6A" w:rsidP="0086544E">
      <w:pPr>
        <w:pStyle w:val="ListParagraph"/>
        <w:tabs>
          <w:tab w:val="left" w:pos="2115"/>
        </w:tabs>
        <w:spacing w:after="0" w:line="240" w:lineRule="auto"/>
        <w:jc w:val="both"/>
        <w:rPr>
          <w:sz w:val="18"/>
          <w:szCs w:val="20"/>
        </w:rPr>
      </w:pPr>
    </w:p>
    <w:p w:rsidR="00612F6A" w:rsidRDefault="00612F6A" w:rsidP="0086544E">
      <w:pPr>
        <w:pStyle w:val="ListParagraph"/>
        <w:tabs>
          <w:tab w:val="left" w:pos="2115"/>
        </w:tabs>
        <w:spacing w:after="0" w:line="240" w:lineRule="auto"/>
        <w:jc w:val="both"/>
        <w:rPr>
          <w:sz w:val="18"/>
          <w:szCs w:val="20"/>
        </w:rPr>
      </w:pPr>
    </w:p>
    <w:p w:rsidR="00612F6A" w:rsidRPr="0086544E" w:rsidRDefault="00612F6A" w:rsidP="0086544E">
      <w:pPr>
        <w:pStyle w:val="ListParagraph"/>
        <w:tabs>
          <w:tab w:val="left" w:pos="2115"/>
        </w:tabs>
        <w:spacing w:after="0" w:line="240" w:lineRule="auto"/>
        <w:jc w:val="both"/>
        <w:rPr>
          <w:sz w:val="18"/>
          <w:szCs w:val="20"/>
        </w:rPr>
      </w:pPr>
    </w:p>
    <w:p w:rsidR="0086544E" w:rsidRPr="002A19DC" w:rsidRDefault="0086544E" w:rsidP="0086544E">
      <w:pPr>
        <w:spacing w:after="0"/>
        <w:jc w:val="both"/>
        <w:rPr>
          <w:b/>
          <w:sz w:val="20"/>
          <w:szCs w:val="20"/>
          <w:highlight w:val="yellow"/>
        </w:rPr>
      </w:pPr>
      <w:r w:rsidRPr="002A19DC">
        <w:rPr>
          <w:b/>
          <w:sz w:val="20"/>
          <w:szCs w:val="20"/>
          <w:highlight w:val="yellow"/>
        </w:rPr>
        <w:t>5.1.4.2</w:t>
      </w:r>
      <w:r w:rsidRPr="002A19DC">
        <w:rPr>
          <w:b/>
          <w:sz w:val="20"/>
          <w:szCs w:val="20"/>
          <w:highlight w:val="yellow"/>
        </w:rPr>
        <w:tab/>
        <w:t>Fishermen cooperative society (FCS)</w:t>
      </w:r>
      <w:r w:rsidR="002A19DC" w:rsidRPr="002A19DC">
        <w:rPr>
          <w:b/>
          <w:sz w:val="20"/>
          <w:szCs w:val="20"/>
          <w:highlight w:val="yellow"/>
        </w:rPr>
        <w:t xml:space="preserve"> (Ann 4.6)</w:t>
      </w:r>
    </w:p>
    <w:p w:rsidR="0086544E" w:rsidRPr="002A19DC" w:rsidRDefault="0086544E" w:rsidP="002A19DC">
      <w:pPr>
        <w:pStyle w:val="ListParagraph"/>
        <w:spacing w:after="0" w:line="240" w:lineRule="auto"/>
        <w:jc w:val="both"/>
        <w:rPr>
          <w:b/>
          <w:sz w:val="20"/>
          <w:szCs w:val="20"/>
          <w:highlight w:val="yellow"/>
        </w:rPr>
      </w:pPr>
    </w:p>
    <w:tbl>
      <w:tblPr>
        <w:tblW w:w="5000" w:type="pct"/>
        <w:tblBorders>
          <w:top w:val="dotted" w:sz="4" w:space="0" w:color="auto"/>
          <w:bottom w:val="dotted" w:sz="4" w:space="0" w:color="auto"/>
          <w:insideH w:val="dotted" w:sz="4" w:space="0" w:color="auto"/>
          <w:insideV w:val="dotted" w:sz="4" w:space="0" w:color="auto"/>
        </w:tblBorders>
        <w:tblLook w:val="04A0"/>
      </w:tblPr>
      <w:tblGrid>
        <w:gridCol w:w="1423"/>
        <w:gridCol w:w="3290"/>
        <w:gridCol w:w="1053"/>
        <w:gridCol w:w="432"/>
        <w:gridCol w:w="752"/>
        <w:gridCol w:w="653"/>
        <w:gridCol w:w="1639"/>
      </w:tblGrid>
      <w:tr w:rsidR="0086544E" w:rsidRPr="002A19DC" w:rsidTr="00612F6A">
        <w:trPr>
          <w:trHeight w:val="213"/>
        </w:trPr>
        <w:tc>
          <w:tcPr>
            <w:tcW w:w="771" w:type="pct"/>
            <w:vMerge w:val="restart"/>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 xml:space="preserve">District </w:t>
            </w:r>
          </w:p>
        </w:tc>
        <w:tc>
          <w:tcPr>
            <w:tcW w:w="1776" w:type="pct"/>
            <w:vMerge w:val="restart"/>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Geo Code</w:t>
            </w:r>
          </w:p>
        </w:tc>
        <w:tc>
          <w:tcPr>
            <w:tcW w:w="571" w:type="pct"/>
            <w:vMerge w:val="restart"/>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proofErr w:type="spellStart"/>
            <w:r w:rsidRPr="002A19DC">
              <w:rPr>
                <w:rFonts w:eastAsia="Times New Roman" w:cs="Times New Roman"/>
                <w:b/>
                <w:bCs/>
                <w:color w:val="000000"/>
                <w:sz w:val="18"/>
                <w:szCs w:val="18"/>
                <w:highlight w:val="yellow"/>
              </w:rPr>
              <w:t>INS.code</w:t>
            </w:r>
            <w:proofErr w:type="spellEnd"/>
          </w:p>
        </w:tc>
        <w:tc>
          <w:tcPr>
            <w:tcW w:w="641" w:type="pct"/>
            <w:gridSpan w:val="2"/>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Society</w:t>
            </w:r>
          </w:p>
        </w:tc>
        <w:tc>
          <w:tcPr>
            <w:tcW w:w="1241" w:type="pct"/>
            <w:gridSpan w:val="2"/>
            <w:shd w:val="clear" w:color="000000" w:fill="D8D8D8"/>
            <w:noWrap/>
            <w:vAlign w:val="center"/>
            <w:hideMark/>
          </w:tcPr>
          <w:p w:rsidR="0086544E" w:rsidRPr="002A19DC" w:rsidRDefault="0086544E" w:rsidP="00612F6A">
            <w:pPr>
              <w:spacing w:after="0" w:line="240" w:lineRule="auto"/>
              <w:jc w:val="center"/>
              <w:rPr>
                <w:rFonts w:eastAsia="Times New Roman" w:cs="Times New Roman"/>
                <w:b/>
                <w:color w:val="000000"/>
                <w:sz w:val="18"/>
                <w:szCs w:val="18"/>
                <w:highlight w:val="yellow"/>
              </w:rPr>
            </w:pPr>
            <w:r w:rsidRPr="002A19DC">
              <w:rPr>
                <w:rFonts w:eastAsia="Times New Roman" w:cs="Times New Roman"/>
                <w:b/>
                <w:color w:val="000000"/>
                <w:sz w:val="18"/>
                <w:szCs w:val="18"/>
                <w:highlight w:val="yellow"/>
              </w:rPr>
              <w:t>Membership</w:t>
            </w:r>
          </w:p>
        </w:tc>
      </w:tr>
      <w:tr w:rsidR="0086544E" w:rsidRPr="002A19DC" w:rsidTr="00612F6A">
        <w:trPr>
          <w:trHeight w:val="189"/>
        </w:trPr>
        <w:tc>
          <w:tcPr>
            <w:tcW w:w="771" w:type="pct"/>
            <w:vMerge/>
            <w:vAlign w:val="center"/>
            <w:hideMark/>
          </w:tcPr>
          <w:p w:rsidR="0086544E" w:rsidRPr="002A19DC" w:rsidRDefault="0086544E" w:rsidP="00612F6A">
            <w:pPr>
              <w:spacing w:after="0" w:line="240" w:lineRule="auto"/>
              <w:rPr>
                <w:rFonts w:eastAsia="Times New Roman" w:cs="Times New Roman"/>
                <w:b/>
                <w:bCs/>
                <w:color w:val="000000"/>
                <w:sz w:val="18"/>
                <w:szCs w:val="18"/>
                <w:highlight w:val="yellow"/>
              </w:rPr>
            </w:pPr>
          </w:p>
        </w:tc>
        <w:tc>
          <w:tcPr>
            <w:tcW w:w="1776" w:type="pct"/>
            <w:vMerge/>
            <w:vAlign w:val="center"/>
            <w:hideMark/>
          </w:tcPr>
          <w:p w:rsidR="0086544E" w:rsidRPr="002A19DC" w:rsidRDefault="0086544E" w:rsidP="00612F6A">
            <w:pPr>
              <w:spacing w:after="0" w:line="240" w:lineRule="auto"/>
              <w:rPr>
                <w:rFonts w:eastAsia="Times New Roman" w:cs="Times New Roman"/>
                <w:b/>
                <w:bCs/>
                <w:color w:val="000000"/>
                <w:sz w:val="18"/>
                <w:szCs w:val="18"/>
                <w:highlight w:val="yellow"/>
              </w:rPr>
            </w:pPr>
          </w:p>
        </w:tc>
        <w:tc>
          <w:tcPr>
            <w:tcW w:w="571" w:type="pct"/>
            <w:vMerge/>
            <w:vAlign w:val="center"/>
            <w:hideMark/>
          </w:tcPr>
          <w:p w:rsidR="0086544E" w:rsidRPr="002A19DC" w:rsidRDefault="0086544E" w:rsidP="00612F6A">
            <w:pPr>
              <w:spacing w:after="0" w:line="240" w:lineRule="auto"/>
              <w:rPr>
                <w:rFonts w:eastAsia="Times New Roman" w:cs="Times New Roman"/>
                <w:b/>
                <w:bCs/>
                <w:color w:val="000000"/>
                <w:sz w:val="18"/>
                <w:szCs w:val="18"/>
                <w:highlight w:val="yellow"/>
              </w:rPr>
            </w:pPr>
          </w:p>
        </w:tc>
        <w:tc>
          <w:tcPr>
            <w:tcW w:w="233" w:type="pct"/>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No</w:t>
            </w:r>
          </w:p>
        </w:tc>
        <w:tc>
          <w:tcPr>
            <w:tcW w:w="408" w:type="pct"/>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w:t>
            </w:r>
          </w:p>
        </w:tc>
        <w:tc>
          <w:tcPr>
            <w:tcW w:w="354" w:type="pct"/>
            <w:shd w:val="clear" w:color="000000" w:fill="D8D8D8"/>
            <w:noWrap/>
            <w:vAlign w:val="center"/>
            <w:hideMark/>
          </w:tcPr>
          <w:p w:rsidR="0086544E" w:rsidRPr="002A19DC" w:rsidRDefault="0086544E" w:rsidP="00612F6A">
            <w:pPr>
              <w:spacing w:after="0" w:line="240" w:lineRule="auto"/>
              <w:jc w:val="center"/>
              <w:rPr>
                <w:rFonts w:eastAsia="Times New Roman" w:cs="Times New Roman"/>
                <w:b/>
                <w:color w:val="000000"/>
                <w:sz w:val="18"/>
                <w:szCs w:val="18"/>
                <w:highlight w:val="yellow"/>
              </w:rPr>
            </w:pPr>
            <w:r w:rsidRPr="002A19DC">
              <w:rPr>
                <w:rFonts w:eastAsia="Times New Roman" w:cs="Times New Roman"/>
                <w:b/>
                <w:color w:val="000000"/>
                <w:sz w:val="18"/>
                <w:szCs w:val="18"/>
                <w:highlight w:val="yellow"/>
              </w:rPr>
              <w:t>Total</w:t>
            </w:r>
          </w:p>
        </w:tc>
        <w:tc>
          <w:tcPr>
            <w:tcW w:w="887" w:type="pct"/>
            <w:shd w:val="clear" w:color="000000" w:fill="D8D8D8"/>
            <w:vAlign w:val="center"/>
            <w:hideMark/>
          </w:tcPr>
          <w:p w:rsidR="0086544E" w:rsidRPr="002A19DC" w:rsidRDefault="0086544E" w:rsidP="00612F6A">
            <w:pPr>
              <w:spacing w:after="0" w:line="240" w:lineRule="auto"/>
              <w:jc w:val="center"/>
              <w:rPr>
                <w:rFonts w:eastAsia="Times New Roman" w:cs="Times New Roman"/>
                <w:b/>
                <w:color w:val="000000"/>
                <w:sz w:val="18"/>
                <w:szCs w:val="18"/>
                <w:highlight w:val="yellow"/>
              </w:rPr>
            </w:pPr>
            <w:r w:rsidRPr="002A19DC">
              <w:rPr>
                <w:rFonts w:eastAsia="Times New Roman" w:cs="Times New Roman"/>
                <w:b/>
                <w:color w:val="000000"/>
                <w:sz w:val="18"/>
                <w:szCs w:val="18"/>
                <w:highlight w:val="yellow"/>
              </w:rPr>
              <w:t>Per society avg.</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Kamareddy</w:t>
            </w:r>
            <w:proofErr w:type="spellEnd"/>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A1 KMR(M1-M9)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(1-9)</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9</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14%</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1074</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119</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Karimnagar</w:t>
            </w:r>
            <w:proofErr w:type="spellEnd"/>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A2 KRN(M1-M9)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(10-18)</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9</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14%</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1152</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128</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Mancherial</w:t>
            </w:r>
            <w:proofErr w:type="spellEnd"/>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A3 MAN(M1-M9)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(19-27)</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9</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14%</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1296</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144</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Medak</w:t>
            </w:r>
            <w:proofErr w:type="spellEnd"/>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B4 MDK(M2,M7,M8 &amp; 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(28-32)</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5</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8%</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533</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107</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Rangareddy</w:t>
            </w:r>
            <w:proofErr w:type="spellEnd"/>
          </w:p>
        </w:tc>
        <w:tc>
          <w:tcPr>
            <w:tcW w:w="1776" w:type="pct"/>
            <w:shd w:val="clear" w:color="auto" w:fill="auto"/>
            <w:noWrap/>
            <w:vAlign w:val="bottom"/>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 </w:t>
            </w:r>
          </w:p>
        </w:tc>
        <w:tc>
          <w:tcPr>
            <w:tcW w:w="571" w:type="pct"/>
            <w:shd w:val="clear" w:color="auto" w:fill="auto"/>
            <w:noWrap/>
            <w:vAlign w:val="bottom"/>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 </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 </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 </w:t>
            </w:r>
          </w:p>
        </w:tc>
        <w:tc>
          <w:tcPr>
            <w:tcW w:w="354" w:type="pct"/>
            <w:shd w:val="clear" w:color="auto" w:fill="auto"/>
            <w:noWrap/>
            <w:vAlign w:val="bottom"/>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p>
        </w:tc>
        <w:tc>
          <w:tcPr>
            <w:tcW w:w="887" w:type="pct"/>
            <w:shd w:val="clear" w:color="auto" w:fill="auto"/>
            <w:noWrap/>
            <w:vAlign w:val="bottom"/>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 </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Wanaparthy</w:t>
            </w:r>
            <w:proofErr w:type="spellEnd"/>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B6WPY(M1,M2,M3,M4,M6,M7,M8 &amp; 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(33-40)</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8</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12%</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205</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26</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Bhadradri</w:t>
            </w:r>
            <w:proofErr w:type="spellEnd"/>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C7BDR(M1,M3,M4,M6,M7,M8 &amp; 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(41-48)</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8</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12%</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417</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52</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Mahabubabad</w:t>
            </w:r>
            <w:proofErr w:type="spellEnd"/>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C8MBD(M1-M9)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(49-58)</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10</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15%</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1359</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136</w:t>
            </w:r>
          </w:p>
        </w:tc>
      </w:tr>
      <w:tr w:rsidR="0086544E" w:rsidRPr="002A19DC" w:rsidTr="00612F6A">
        <w:trPr>
          <w:trHeight w:val="255"/>
        </w:trPr>
        <w:tc>
          <w:tcPr>
            <w:tcW w:w="7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proofErr w:type="spellStart"/>
            <w:r w:rsidRPr="002A19DC">
              <w:rPr>
                <w:rFonts w:eastAsia="Times New Roman" w:cs="Times New Roman"/>
                <w:color w:val="000000"/>
                <w:sz w:val="18"/>
                <w:szCs w:val="18"/>
                <w:highlight w:val="yellow"/>
              </w:rPr>
              <w:t>Yadadri</w:t>
            </w:r>
            <w:proofErr w:type="spellEnd"/>
            <w:r w:rsidRPr="002A19DC">
              <w:rPr>
                <w:rFonts w:eastAsia="Times New Roman" w:cs="Times New Roman"/>
                <w:color w:val="000000"/>
                <w:sz w:val="18"/>
                <w:szCs w:val="18"/>
                <w:highlight w:val="yellow"/>
              </w:rPr>
              <w:t xml:space="preserve"> </w:t>
            </w:r>
          </w:p>
        </w:tc>
        <w:tc>
          <w:tcPr>
            <w:tcW w:w="1776"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C9YDR(M1,M2,M4,M5,M7,M8 &amp; M9)</w:t>
            </w:r>
          </w:p>
        </w:tc>
        <w:tc>
          <w:tcPr>
            <w:tcW w:w="571" w:type="pct"/>
            <w:shd w:val="clear" w:color="auto" w:fill="auto"/>
            <w:noWrap/>
            <w:vAlign w:val="center"/>
            <w:hideMark/>
          </w:tcPr>
          <w:p w:rsidR="0086544E" w:rsidRPr="002A19DC" w:rsidRDefault="0086544E" w:rsidP="00612F6A">
            <w:pPr>
              <w:spacing w:after="0" w:line="240" w:lineRule="auto"/>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FCS (59-66)</w:t>
            </w:r>
          </w:p>
        </w:tc>
        <w:tc>
          <w:tcPr>
            <w:tcW w:w="233"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8</w:t>
            </w:r>
          </w:p>
        </w:tc>
        <w:tc>
          <w:tcPr>
            <w:tcW w:w="408"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12%</w:t>
            </w:r>
          </w:p>
        </w:tc>
        <w:tc>
          <w:tcPr>
            <w:tcW w:w="354"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1570</w:t>
            </w:r>
          </w:p>
        </w:tc>
        <w:tc>
          <w:tcPr>
            <w:tcW w:w="887" w:type="pct"/>
            <w:shd w:val="clear" w:color="auto" w:fill="auto"/>
            <w:noWrap/>
            <w:vAlign w:val="center"/>
            <w:hideMark/>
          </w:tcPr>
          <w:p w:rsidR="0086544E" w:rsidRPr="002A19DC" w:rsidRDefault="0086544E" w:rsidP="00612F6A">
            <w:pPr>
              <w:spacing w:after="0" w:line="240" w:lineRule="auto"/>
              <w:jc w:val="center"/>
              <w:rPr>
                <w:rFonts w:eastAsia="Times New Roman" w:cs="Times New Roman"/>
                <w:color w:val="000000"/>
                <w:sz w:val="18"/>
                <w:szCs w:val="18"/>
                <w:highlight w:val="yellow"/>
              </w:rPr>
            </w:pPr>
            <w:r w:rsidRPr="002A19DC">
              <w:rPr>
                <w:rFonts w:eastAsia="Times New Roman" w:cs="Times New Roman"/>
                <w:color w:val="000000"/>
                <w:sz w:val="18"/>
                <w:szCs w:val="18"/>
                <w:highlight w:val="yellow"/>
              </w:rPr>
              <w:t>196</w:t>
            </w:r>
          </w:p>
        </w:tc>
      </w:tr>
      <w:tr w:rsidR="0086544E" w:rsidRPr="002A19DC" w:rsidTr="00612F6A">
        <w:trPr>
          <w:trHeight w:val="255"/>
        </w:trPr>
        <w:tc>
          <w:tcPr>
            <w:tcW w:w="771" w:type="pct"/>
            <w:shd w:val="clear" w:color="000000" w:fill="D8D8D8"/>
            <w:noWrap/>
            <w:vAlign w:val="center"/>
            <w:hideMark/>
          </w:tcPr>
          <w:p w:rsidR="0086544E" w:rsidRPr="002A19DC" w:rsidRDefault="0086544E" w:rsidP="00612F6A">
            <w:pPr>
              <w:spacing w:after="0" w:line="240" w:lineRule="auto"/>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Total</w:t>
            </w:r>
          </w:p>
        </w:tc>
        <w:tc>
          <w:tcPr>
            <w:tcW w:w="1776" w:type="pct"/>
            <w:shd w:val="clear" w:color="000000" w:fill="D8D8D8"/>
            <w:noWrap/>
            <w:vAlign w:val="bottom"/>
            <w:hideMark/>
          </w:tcPr>
          <w:p w:rsidR="0086544E" w:rsidRPr="002A19DC" w:rsidRDefault="0086544E" w:rsidP="00612F6A">
            <w:pPr>
              <w:spacing w:after="0" w:line="240" w:lineRule="auto"/>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 </w:t>
            </w:r>
          </w:p>
        </w:tc>
        <w:tc>
          <w:tcPr>
            <w:tcW w:w="571" w:type="pct"/>
            <w:shd w:val="clear" w:color="000000" w:fill="D8D8D8"/>
            <w:noWrap/>
            <w:vAlign w:val="bottom"/>
            <w:hideMark/>
          </w:tcPr>
          <w:p w:rsidR="0086544E" w:rsidRPr="002A19DC" w:rsidRDefault="0086544E" w:rsidP="00612F6A">
            <w:pPr>
              <w:spacing w:after="0" w:line="240" w:lineRule="auto"/>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 </w:t>
            </w:r>
          </w:p>
        </w:tc>
        <w:tc>
          <w:tcPr>
            <w:tcW w:w="233" w:type="pct"/>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66</w:t>
            </w:r>
          </w:p>
        </w:tc>
        <w:tc>
          <w:tcPr>
            <w:tcW w:w="408" w:type="pct"/>
            <w:shd w:val="clear" w:color="000000" w:fill="D8D8D8"/>
            <w:noWrap/>
            <w:vAlign w:val="center"/>
            <w:hideMark/>
          </w:tcPr>
          <w:p w:rsidR="0086544E" w:rsidRPr="002A19DC" w:rsidRDefault="0086544E" w:rsidP="00612F6A">
            <w:pPr>
              <w:spacing w:after="0" w:line="240" w:lineRule="auto"/>
              <w:jc w:val="center"/>
              <w:rPr>
                <w:rFonts w:eastAsia="Times New Roman" w:cs="Times New Roman"/>
                <w:b/>
                <w:bCs/>
                <w:color w:val="000000"/>
                <w:sz w:val="18"/>
                <w:szCs w:val="18"/>
                <w:highlight w:val="yellow"/>
              </w:rPr>
            </w:pPr>
            <w:r w:rsidRPr="002A19DC">
              <w:rPr>
                <w:rFonts w:eastAsia="Times New Roman" w:cs="Times New Roman"/>
                <w:b/>
                <w:bCs/>
                <w:color w:val="000000"/>
                <w:sz w:val="18"/>
                <w:szCs w:val="18"/>
                <w:highlight w:val="yellow"/>
              </w:rPr>
              <w:t>100%</w:t>
            </w:r>
          </w:p>
        </w:tc>
        <w:tc>
          <w:tcPr>
            <w:tcW w:w="354" w:type="pct"/>
            <w:shd w:val="clear" w:color="000000" w:fill="D8D8D8"/>
            <w:noWrap/>
            <w:vAlign w:val="center"/>
            <w:hideMark/>
          </w:tcPr>
          <w:p w:rsidR="0086544E" w:rsidRPr="002A19DC" w:rsidRDefault="0086544E" w:rsidP="00612F6A">
            <w:pPr>
              <w:spacing w:after="0" w:line="240" w:lineRule="auto"/>
              <w:jc w:val="center"/>
              <w:rPr>
                <w:rFonts w:eastAsia="Times New Roman" w:cs="Times New Roman"/>
                <w:b/>
                <w:color w:val="000000"/>
                <w:sz w:val="18"/>
                <w:szCs w:val="18"/>
                <w:highlight w:val="yellow"/>
              </w:rPr>
            </w:pPr>
            <w:r w:rsidRPr="002A19DC">
              <w:rPr>
                <w:rFonts w:eastAsia="Times New Roman" w:cs="Times New Roman"/>
                <w:b/>
                <w:color w:val="000000"/>
                <w:sz w:val="18"/>
                <w:szCs w:val="18"/>
                <w:highlight w:val="yellow"/>
              </w:rPr>
              <w:t>7606</w:t>
            </w:r>
          </w:p>
        </w:tc>
        <w:tc>
          <w:tcPr>
            <w:tcW w:w="887" w:type="pct"/>
            <w:shd w:val="clear" w:color="000000" w:fill="D8D8D8"/>
            <w:noWrap/>
            <w:vAlign w:val="center"/>
            <w:hideMark/>
          </w:tcPr>
          <w:p w:rsidR="0086544E" w:rsidRPr="002A19DC" w:rsidRDefault="0086544E" w:rsidP="00612F6A">
            <w:pPr>
              <w:spacing w:after="0" w:line="240" w:lineRule="auto"/>
              <w:jc w:val="center"/>
              <w:rPr>
                <w:rFonts w:eastAsia="Times New Roman" w:cs="Times New Roman"/>
                <w:b/>
                <w:color w:val="000000"/>
                <w:sz w:val="18"/>
                <w:szCs w:val="18"/>
                <w:highlight w:val="yellow"/>
              </w:rPr>
            </w:pPr>
            <w:r w:rsidRPr="002A19DC">
              <w:rPr>
                <w:rFonts w:eastAsia="Times New Roman" w:cs="Times New Roman"/>
                <w:b/>
                <w:color w:val="000000"/>
                <w:sz w:val="18"/>
                <w:szCs w:val="18"/>
                <w:highlight w:val="yellow"/>
              </w:rPr>
              <w:t>115</w:t>
            </w:r>
          </w:p>
        </w:tc>
      </w:tr>
    </w:tbl>
    <w:p w:rsidR="0086544E" w:rsidRPr="002A19DC" w:rsidRDefault="0086544E" w:rsidP="0086544E">
      <w:pPr>
        <w:spacing w:after="0"/>
        <w:jc w:val="both"/>
        <w:rPr>
          <w:b/>
          <w:sz w:val="20"/>
          <w:szCs w:val="20"/>
          <w:highlight w:val="yellow"/>
        </w:rPr>
      </w:pPr>
    </w:p>
    <w:p w:rsidR="0086544E" w:rsidRPr="002A19DC" w:rsidRDefault="0086544E" w:rsidP="0086544E">
      <w:pPr>
        <w:jc w:val="both"/>
        <w:rPr>
          <w:rFonts w:cstheme="minorHAnsi"/>
          <w:b/>
          <w:sz w:val="24"/>
          <w:szCs w:val="24"/>
          <w:highlight w:val="yellow"/>
        </w:rPr>
      </w:pPr>
      <w:r w:rsidRPr="002A19DC">
        <w:rPr>
          <w:b/>
          <w:i/>
          <w:sz w:val="20"/>
          <w:highlight w:val="yellow"/>
        </w:rPr>
        <w:t>Highlights on Institutional feedback</w:t>
      </w:r>
    </w:p>
    <w:p w:rsidR="0086544E" w:rsidRPr="002A19DC" w:rsidRDefault="0086544E" w:rsidP="0086544E">
      <w:pPr>
        <w:spacing w:line="240" w:lineRule="auto"/>
        <w:rPr>
          <w:sz w:val="18"/>
          <w:highlight w:val="yellow"/>
        </w:rPr>
      </w:pPr>
      <w:r w:rsidRPr="002A19DC">
        <w:rPr>
          <w:b/>
          <w:sz w:val="18"/>
          <w:szCs w:val="24"/>
          <w:highlight w:val="yellow"/>
        </w:rPr>
        <w:t xml:space="preserve">Gram </w:t>
      </w:r>
      <w:proofErr w:type="spellStart"/>
      <w:r w:rsidRPr="002A19DC">
        <w:rPr>
          <w:b/>
          <w:sz w:val="18"/>
          <w:szCs w:val="24"/>
          <w:highlight w:val="yellow"/>
        </w:rPr>
        <w:t>panchayats</w:t>
      </w:r>
      <w:proofErr w:type="spellEnd"/>
      <w:r w:rsidRPr="002A19DC">
        <w:rPr>
          <w:b/>
          <w:sz w:val="18"/>
          <w:szCs w:val="24"/>
          <w:highlight w:val="yellow"/>
        </w:rPr>
        <w:t xml:space="preserve"> (GPs)</w:t>
      </w:r>
    </w:p>
    <w:p w:rsidR="0086544E" w:rsidRPr="002A19DC" w:rsidRDefault="0086544E" w:rsidP="0086544E">
      <w:pPr>
        <w:pStyle w:val="ListParagraph"/>
        <w:numPr>
          <w:ilvl w:val="0"/>
          <w:numId w:val="14"/>
        </w:numPr>
        <w:rPr>
          <w:sz w:val="20"/>
          <w:highlight w:val="yellow"/>
        </w:rPr>
      </w:pPr>
      <w:r w:rsidRPr="002A19DC">
        <w:rPr>
          <w:sz w:val="18"/>
          <w:szCs w:val="20"/>
          <w:highlight w:val="yellow"/>
        </w:rPr>
        <w:t>The category of water bodies in the GPs studied indicates that 44% are short seasonal, 39% are long seasonal, and 17% are perennial.</w:t>
      </w:r>
    </w:p>
    <w:p w:rsidR="0086544E" w:rsidRPr="002A19DC" w:rsidRDefault="0086544E" w:rsidP="0086544E">
      <w:pPr>
        <w:pStyle w:val="ListParagraph"/>
        <w:numPr>
          <w:ilvl w:val="0"/>
          <w:numId w:val="14"/>
        </w:numPr>
        <w:rPr>
          <w:sz w:val="20"/>
          <w:highlight w:val="yellow"/>
        </w:rPr>
      </w:pPr>
      <w:r w:rsidRPr="002A19DC">
        <w:rPr>
          <w:sz w:val="18"/>
          <w:szCs w:val="20"/>
          <w:highlight w:val="yellow"/>
        </w:rPr>
        <w:t>The suggestions by GPs are :</w:t>
      </w:r>
    </w:p>
    <w:p w:rsidR="0086544E" w:rsidRPr="002A19DC" w:rsidRDefault="0086544E" w:rsidP="0086544E">
      <w:pPr>
        <w:pStyle w:val="ListParagraph"/>
        <w:numPr>
          <w:ilvl w:val="0"/>
          <w:numId w:val="15"/>
        </w:numPr>
        <w:spacing w:after="0"/>
        <w:jc w:val="both"/>
        <w:rPr>
          <w:sz w:val="18"/>
          <w:szCs w:val="20"/>
          <w:highlight w:val="yellow"/>
        </w:rPr>
      </w:pPr>
      <w:r w:rsidRPr="002A19DC">
        <w:rPr>
          <w:sz w:val="18"/>
          <w:szCs w:val="20"/>
          <w:highlight w:val="yellow"/>
        </w:rPr>
        <w:t>Stocking of big fingerlings and on the right time</w:t>
      </w:r>
    </w:p>
    <w:p w:rsidR="0086544E" w:rsidRPr="002A19DC" w:rsidRDefault="0086544E" w:rsidP="0086544E">
      <w:pPr>
        <w:pStyle w:val="ListParagraph"/>
        <w:numPr>
          <w:ilvl w:val="0"/>
          <w:numId w:val="15"/>
        </w:numPr>
        <w:spacing w:after="0"/>
        <w:jc w:val="both"/>
        <w:rPr>
          <w:sz w:val="18"/>
          <w:szCs w:val="20"/>
          <w:highlight w:val="yellow"/>
        </w:rPr>
      </w:pPr>
      <w:r w:rsidRPr="002A19DC">
        <w:rPr>
          <w:sz w:val="18"/>
          <w:szCs w:val="20"/>
          <w:highlight w:val="yellow"/>
        </w:rPr>
        <w:t>Marketing support</w:t>
      </w:r>
    </w:p>
    <w:p w:rsidR="0086544E" w:rsidRPr="002A19DC" w:rsidRDefault="0086544E" w:rsidP="0086544E">
      <w:pPr>
        <w:pStyle w:val="ListParagraph"/>
        <w:numPr>
          <w:ilvl w:val="0"/>
          <w:numId w:val="15"/>
        </w:numPr>
        <w:spacing w:after="0"/>
        <w:jc w:val="both"/>
        <w:rPr>
          <w:sz w:val="18"/>
          <w:szCs w:val="20"/>
          <w:highlight w:val="yellow"/>
        </w:rPr>
      </w:pPr>
      <w:r w:rsidRPr="002A19DC">
        <w:rPr>
          <w:sz w:val="18"/>
          <w:szCs w:val="20"/>
          <w:highlight w:val="yellow"/>
        </w:rPr>
        <w:t>Providing training and tech. Support</w:t>
      </w:r>
    </w:p>
    <w:p w:rsidR="0086544E" w:rsidRPr="002A19DC" w:rsidRDefault="0086544E" w:rsidP="0086544E">
      <w:pPr>
        <w:pStyle w:val="ListParagraph"/>
        <w:numPr>
          <w:ilvl w:val="0"/>
          <w:numId w:val="15"/>
        </w:numPr>
        <w:spacing w:after="0"/>
        <w:jc w:val="both"/>
        <w:rPr>
          <w:sz w:val="18"/>
          <w:szCs w:val="20"/>
          <w:highlight w:val="yellow"/>
        </w:rPr>
      </w:pPr>
      <w:r w:rsidRPr="002A19DC">
        <w:rPr>
          <w:sz w:val="18"/>
          <w:szCs w:val="20"/>
          <w:highlight w:val="yellow"/>
        </w:rPr>
        <w:t xml:space="preserve">Possibility of increase in seasonality by sustainability management approach </w:t>
      </w:r>
    </w:p>
    <w:p w:rsidR="0086544E" w:rsidRPr="002A19DC" w:rsidRDefault="0086544E" w:rsidP="0086544E">
      <w:pPr>
        <w:spacing w:before="240" w:line="240" w:lineRule="auto"/>
        <w:rPr>
          <w:sz w:val="18"/>
          <w:szCs w:val="20"/>
          <w:highlight w:val="yellow"/>
        </w:rPr>
      </w:pPr>
      <w:r w:rsidRPr="002A19DC">
        <w:rPr>
          <w:b/>
          <w:sz w:val="18"/>
          <w:szCs w:val="20"/>
          <w:highlight w:val="yellow"/>
        </w:rPr>
        <w:t>Fishermen cooperative society (FCS)</w:t>
      </w:r>
      <w:r w:rsidRPr="002A19DC">
        <w:rPr>
          <w:sz w:val="18"/>
          <w:szCs w:val="20"/>
          <w:highlight w:val="yellow"/>
        </w:rPr>
        <w:t xml:space="preserve"> </w:t>
      </w:r>
    </w:p>
    <w:p w:rsidR="0086544E" w:rsidRPr="002A19DC" w:rsidRDefault="0086544E" w:rsidP="0086544E">
      <w:pPr>
        <w:pStyle w:val="ListParagraph"/>
        <w:numPr>
          <w:ilvl w:val="0"/>
          <w:numId w:val="16"/>
        </w:numPr>
        <w:rPr>
          <w:sz w:val="20"/>
          <w:highlight w:val="yellow"/>
        </w:rPr>
      </w:pPr>
      <w:r w:rsidRPr="002A19DC">
        <w:rPr>
          <w:sz w:val="18"/>
          <w:szCs w:val="20"/>
          <w:highlight w:val="yellow"/>
        </w:rPr>
        <w:t xml:space="preserve">Going by their registration most of these are older societies with nearly 60% of them in the range of 20-50 yrs since registration. </w:t>
      </w:r>
    </w:p>
    <w:p w:rsidR="0086544E" w:rsidRPr="002A19DC" w:rsidRDefault="0086544E" w:rsidP="0086544E">
      <w:pPr>
        <w:pStyle w:val="ListParagraph"/>
        <w:numPr>
          <w:ilvl w:val="0"/>
          <w:numId w:val="16"/>
        </w:numPr>
        <w:rPr>
          <w:sz w:val="20"/>
          <w:highlight w:val="yellow"/>
        </w:rPr>
      </w:pPr>
      <w:r w:rsidRPr="002A19DC">
        <w:rPr>
          <w:sz w:val="18"/>
          <w:szCs w:val="20"/>
          <w:highlight w:val="yellow"/>
        </w:rPr>
        <w:t xml:space="preserve"> Measures taken to increase the membership is mostly through awareness programs (50%) and membership campaigns conducted in the villages with substantial fisher population (30%).</w:t>
      </w:r>
    </w:p>
    <w:p w:rsidR="0086544E" w:rsidRPr="002A19DC" w:rsidRDefault="0086544E" w:rsidP="0086544E">
      <w:pPr>
        <w:pStyle w:val="ListParagraph"/>
        <w:numPr>
          <w:ilvl w:val="0"/>
          <w:numId w:val="16"/>
        </w:numPr>
        <w:rPr>
          <w:sz w:val="20"/>
          <w:highlight w:val="yellow"/>
        </w:rPr>
      </w:pPr>
      <w:r w:rsidRPr="002A19DC">
        <w:rPr>
          <w:sz w:val="18"/>
          <w:szCs w:val="20"/>
          <w:highlight w:val="yellow"/>
        </w:rPr>
        <w:t xml:space="preserve">About 50% of the members opine that there has been increase in membership and the majority say that the increase is in the range of 25 to 50%. </w:t>
      </w:r>
    </w:p>
    <w:p w:rsidR="0086544E" w:rsidRPr="002A19DC" w:rsidRDefault="0086544E" w:rsidP="0086544E">
      <w:pPr>
        <w:pStyle w:val="ListParagraph"/>
        <w:numPr>
          <w:ilvl w:val="0"/>
          <w:numId w:val="16"/>
        </w:numPr>
        <w:rPr>
          <w:sz w:val="18"/>
          <w:highlight w:val="yellow"/>
        </w:rPr>
      </w:pPr>
      <w:r w:rsidRPr="002A19DC">
        <w:rPr>
          <w:sz w:val="18"/>
          <w:szCs w:val="20"/>
          <w:highlight w:val="yellow"/>
        </w:rPr>
        <w:t>Their involvement in other activities that relate to input supply, providing crafts and gears, facilitation for trainings are all on a limited scale. As for their involvement in the retailing of fish, it is reported only in about 10% of the cases.</w:t>
      </w:r>
    </w:p>
    <w:p w:rsidR="0086544E" w:rsidRPr="002A19DC" w:rsidRDefault="0086544E" w:rsidP="0086544E">
      <w:pPr>
        <w:pStyle w:val="ListParagraph"/>
        <w:numPr>
          <w:ilvl w:val="0"/>
          <w:numId w:val="16"/>
        </w:numPr>
        <w:rPr>
          <w:sz w:val="16"/>
          <w:highlight w:val="yellow"/>
        </w:rPr>
      </w:pPr>
      <w:r w:rsidRPr="002A19DC">
        <w:rPr>
          <w:sz w:val="18"/>
          <w:highlight w:val="yellow"/>
        </w:rPr>
        <w:t xml:space="preserve">The finance source in FCS is mostly own funds, followed by departmental support and funding by traders. It is notable that institutional finance is almost nonexistent.  </w:t>
      </w:r>
    </w:p>
    <w:p w:rsidR="0086544E" w:rsidRPr="002A19DC" w:rsidRDefault="0086544E" w:rsidP="0086544E">
      <w:pPr>
        <w:pStyle w:val="ListParagraph"/>
        <w:numPr>
          <w:ilvl w:val="0"/>
          <w:numId w:val="16"/>
        </w:numPr>
        <w:rPr>
          <w:sz w:val="16"/>
          <w:highlight w:val="yellow"/>
        </w:rPr>
      </w:pPr>
      <w:r w:rsidRPr="002A19DC">
        <w:rPr>
          <w:sz w:val="18"/>
          <w:highlight w:val="yellow"/>
        </w:rPr>
        <w:t xml:space="preserve">In the last 3 to 5 yrs, it is reported that at least for 2-3 yrs the desired water level did not exist in the water bodies and this as per the feedback adversely affected the fish yield. In fact it is stated by &gt;40% of the respondents that there was acute shortage of water for 2-3 yrs which impacted their livelihoods. </w:t>
      </w:r>
    </w:p>
    <w:p w:rsidR="0086544E" w:rsidRPr="002A19DC" w:rsidRDefault="0086544E" w:rsidP="0086544E">
      <w:pPr>
        <w:pStyle w:val="ListParagraph"/>
        <w:numPr>
          <w:ilvl w:val="0"/>
          <w:numId w:val="16"/>
        </w:numPr>
        <w:rPr>
          <w:sz w:val="16"/>
          <w:highlight w:val="yellow"/>
        </w:rPr>
      </w:pPr>
      <w:r w:rsidRPr="002A19DC">
        <w:rPr>
          <w:sz w:val="18"/>
          <w:szCs w:val="20"/>
          <w:highlight w:val="yellow"/>
        </w:rPr>
        <w:t>Collective action among members to be promoted. For Federation, the suggested course of action is to develop an integrated approach in bringing FCS together in effective resource utilisation, better post harvest handling, transportation, storage and marketing net work.</w:t>
      </w:r>
      <w:r w:rsidRPr="002A19DC">
        <w:rPr>
          <w:b/>
          <w:sz w:val="20"/>
          <w:szCs w:val="20"/>
          <w:highlight w:val="yellow"/>
        </w:rPr>
        <w:t xml:space="preserve"> </w:t>
      </w:r>
    </w:p>
    <w:p w:rsidR="0086544E" w:rsidRPr="002A19DC" w:rsidRDefault="0086544E" w:rsidP="0086544E">
      <w:pPr>
        <w:spacing w:after="0"/>
        <w:jc w:val="both"/>
        <w:rPr>
          <w:b/>
          <w:sz w:val="20"/>
          <w:szCs w:val="20"/>
          <w:highlight w:val="yellow"/>
        </w:rPr>
      </w:pPr>
      <w:r w:rsidRPr="002A19DC">
        <w:rPr>
          <w:b/>
          <w:sz w:val="20"/>
          <w:szCs w:val="20"/>
          <w:highlight w:val="yellow"/>
        </w:rPr>
        <w:t xml:space="preserve">Women </w:t>
      </w:r>
      <w:proofErr w:type="spellStart"/>
      <w:r w:rsidRPr="002A19DC">
        <w:rPr>
          <w:b/>
          <w:sz w:val="20"/>
          <w:szCs w:val="20"/>
          <w:highlight w:val="yellow"/>
        </w:rPr>
        <w:t>Matsya</w:t>
      </w:r>
      <w:proofErr w:type="spellEnd"/>
      <w:r w:rsidRPr="002A19DC">
        <w:rPr>
          <w:b/>
          <w:sz w:val="20"/>
          <w:szCs w:val="20"/>
          <w:highlight w:val="yellow"/>
        </w:rPr>
        <w:t xml:space="preserve"> </w:t>
      </w:r>
      <w:proofErr w:type="spellStart"/>
      <w:r w:rsidRPr="002A19DC">
        <w:rPr>
          <w:b/>
          <w:sz w:val="20"/>
          <w:szCs w:val="20"/>
          <w:highlight w:val="yellow"/>
        </w:rPr>
        <w:t>Mitra</w:t>
      </w:r>
      <w:proofErr w:type="spellEnd"/>
      <w:r w:rsidRPr="002A19DC">
        <w:rPr>
          <w:b/>
          <w:sz w:val="20"/>
          <w:szCs w:val="20"/>
          <w:highlight w:val="yellow"/>
        </w:rPr>
        <w:t xml:space="preserve"> Groups (WMMG)</w:t>
      </w:r>
    </w:p>
    <w:p w:rsidR="0086544E" w:rsidRPr="002A19DC" w:rsidRDefault="0086544E" w:rsidP="0086544E">
      <w:pPr>
        <w:spacing w:after="0"/>
        <w:jc w:val="both"/>
        <w:rPr>
          <w:b/>
          <w:sz w:val="10"/>
          <w:szCs w:val="20"/>
          <w:highlight w:val="yellow"/>
        </w:rPr>
      </w:pPr>
    </w:p>
    <w:p w:rsidR="0086544E" w:rsidRPr="002A19DC" w:rsidRDefault="0086544E" w:rsidP="0086544E">
      <w:pPr>
        <w:pStyle w:val="ListParagraph"/>
        <w:numPr>
          <w:ilvl w:val="0"/>
          <w:numId w:val="16"/>
        </w:numPr>
        <w:rPr>
          <w:sz w:val="18"/>
          <w:szCs w:val="18"/>
          <w:highlight w:val="yellow"/>
        </w:rPr>
      </w:pPr>
      <w:r w:rsidRPr="002A19DC">
        <w:rPr>
          <w:sz w:val="18"/>
          <w:szCs w:val="18"/>
          <w:highlight w:val="yellow"/>
        </w:rPr>
        <w:t>The WMMGs being basically SHGs, their main role stated in the feedback relates to helping members in obtaining loans.</w:t>
      </w:r>
    </w:p>
    <w:p w:rsidR="0086544E" w:rsidRPr="002A19DC" w:rsidRDefault="0086544E" w:rsidP="0086544E">
      <w:pPr>
        <w:pStyle w:val="ListParagraph"/>
        <w:numPr>
          <w:ilvl w:val="0"/>
          <w:numId w:val="16"/>
        </w:numPr>
        <w:rPr>
          <w:sz w:val="18"/>
          <w:szCs w:val="18"/>
          <w:highlight w:val="yellow"/>
        </w:rPr>
      </w:pPr>
      <w:r w:rsidRPr="002A19DC">
        <w:rPr>
          <w:sz w:val="18"/>
          <w:szCs w:val="18"/>
          <w:highlight w:val="yellow"/>
        </w:rPr>
        <w:t xml:space="preserve">As for specific </w:t>
      </w:r>
      <w:r w:rsidRPr="002A19DC">
        <w:rPr>
          <w:b/>
          <w:sz w:val="18"/>
          <w:szCs w:val="18"/>
          <w:highlight w:val="yellow"/>
        </w:rPr>
        <w:t>activities</w:t>
      </w:r>
      <w:r w:rsidRPr="002A19DC">
        <w:rPr>
          <w:sz w:val="18"/>
          <w:szCs w:val="18"/>
          <w:highlight w:val="yellow"/>
        </w:rPr>
        <w:t xml:space="preserve"> nearly 70% of them are into retailing of fish. </w:t>
      </w:r>
    </w:p>
    <w:p w:rsidR="0086544E" w:rsidRPr="002A19DC" w:rsidRDefault="0086544E" w:rsidP="0086544E">
      <w:pPr>
        <w:pStyle w:val="ListParagraph"/>
        <w:numPr>
          <w:ilvl w:val="0"/>
          <w:numId w:val="16"/>
        </w:numPr>
        <w:rPr>
          <w:sz w:val="18"/>
          <w:szCs w:val="18"/>
          <w:highlight w:val="yellow"/>
        </w:rPr>
      </w:pPr>
      <w:r w:rsidRPr="002A19DC">
        <w:rPr>
          <w:sz w:val="18"/>
          <w:szCs w:val="18"/>
          <w:highlight w:val="yellow"/>
        </w:rPr>
        <w:t>In nearly 70% of the cases the respondents say that they share the profits among the group members depending on their contribution. On bank linkage only about 50% of the groups confirm having a bank account through which they route all the transactions</w:t>
      </w:r>
    </w:p>
    <w:p w:rsidR="0086544E" w:rsidRPr="002A19DC" w:rsidRDefault="0086544E" w:rsidP="0086544E">
      <w:pPr>
        <w:pStyle w:val="ListParagraph"/>
        <w:numPr>
          <w:ilvl w:val="0"/>
          <w:numId w:val="16"/>
        </w:numPr>
        <w:rPr>
          <w:sz w:val="18"/>
          <w:szCs w:val="18"/>
          <w:highlight w:val="yellow"/>
        </w:rPr>
      </w:pPr>
      <w:r w:rsidRPr="002A19DC">
        <w:rPr>
          <w:sz w:val="18"/>
          <w:szCs w:val="18"/>
          <w:highlight w:val="yellow"/>
        </w:rPr>
        <w:lastRenderedPageBreak/>
        <w:t xml:space="preserve">Members are willing to take training in fishery related activities (86%). </w:t>
      </w:r>
    </w:p>
    <w:p w:rsidR="0086544E" w:rsidRPr="002A19DC" w:rsidRDefault="0086544E" w:rsidP="0086544E">
      <w:pPr>
        <w:pStyle w:val="ListParagraph"/>
        <w:numPr>
          <w:ilvl w:val="0"/>
          <w:numId w:val="16"/>
        </w:numPr>
        <w:rPr>
          <w:sz w:val="18"/>
          <w:szCs w:val="18"/>
          <w:highlight w:val="yellow"/>
        </w:rPr>
      </w:pPr>
      <w:r w:rsidRPr="002A19DC">
        <w:rPr>
          <w:sz w:val="18"/>
          <w:szCs w:val="18"/>
          <w:highlight w:val="yellow"/>
        </w:rPr>
        <w:t xml:space="preserve">WMMGs report that there have been changes in consumer preference in recent years with increased demand for freshness, cleanliness and hygienic conditions. </w:t>
      </w:r>
    </w:p>
    <w:p w:rsidR="0086544E" w:rsidRPr="002A19DC" w:rsidRDefault="0086544E" w:rsidP="0086544E">
      <w:pPr>
        <w:pStyle w:val="ListParagraph"/>
        <w:numPr>
          <w:ilvl w:val="0"/>
          <w:numId w:val="16"/>
        </w:numPr>
        <w:rPr>
          <w:sz w:val="18"/>
          <w:szCs w:val="18"/>
          <w:highlight w:val="yellow"/>
        </w:rPr>
      </w:pPr>
      <w:r w:rsidRPr="002A19DC">
        <w:rPr>
          <w:sz w:val="18"/>
          <w:szCs w:val="18"/>
          <w:highlight w:val="yellow"/>
        </w:rPr>
        <w:t>They want trainings which can help them to commercialise their ventures and require hand holding in IGPs to be taken up on a larger scale.</w:t>
      </w:r>
      <w:r w:rsidRPr="002A19DC">
        <w:rPr>
          <w:b/>
          <w:sz w:val="20"/>
          <w:szCs w:val="20"/>
          <w:highlight w:val="yellow"/>
        </w:rPr>
        <w:t xml:space="preserve"> </w:t>
      </w:r>
    </w:p>
    <w:p w:rsidR="0086544E" w:rsidRPr="002A19DC" w:rsidRDefault="0086544E" w:rsidP="0086544E">
      <w:pPr>
        <w:spacing w:after="0"/>
        <w:rPr>
          <w:sz w:val="20"/>
          <w:szCs w:val="20"/>
          <w:highlight w:val="yellow"/>
        </w:rPr>
      </w:pPr>
      <w:r w:rsidRPr="002A19DC">
        <w:rPr>
          <w:b/>
          <w:sz w:val="20"/>
          <w:szCs w:val="20"/>
          <w:highlight w:val="yellow"/>
        </w:rPr>
        <w:t>Feedback from other institutions</w:t>
      </w:r>
      <w:r w:rsidRPr="002A19DC">
        <w:rPr>
          <w:sz w:val="20"/>
          <w:szCs w:val="20"/>
          <w:highlight w:val="yellow"/>
        </w:rPr>
        <w:t xml:space="preserve"> </w:t>
      </w:r>
    </w:p>
    <w:p w:rsidR="0086544E" w:rsidRPr="002A19DC" w:rsidRDefault="0086544E" w:rsidP="0086544E">
      <w:pPr>
        <w:spacing w:after="0"/>
        <w:rPr>
          <w:sz w:val="10"/>
          <w:szCs w:val="20"/>
          <w:highlight w:val="yellow"/>
        </w:rPr>
      </w:pPr>
    </w:p>
    <w:p w:rsidR="0086544E" w:rsidRPr="002A19DC" w:rsidRDefault="0086544E" w:rsidP="0086544E">
      <w:pPr>
        <w:pStyle w:val="ListParagraph"/>
        <w:numPr>
          <w:ilvl w:val="0"/>
          <w:numId w:val="17"/>
        </w:numPr>
        <w:rPr>
          <w:sz w:val="18"/>
          <w:szCs w:val="18"/>
          <w:highlight w:val="yellow"/>
        </w:rPr>
      </w:pPr>
      <w:r w:rsidRPr="002A19DC">
        <w:rPr>
          <w:sz w:val="18"/>
          <w:szCs w:val="20"/>
          <w:highlight w:val="yellow"/>
        </w:rPr>
        <w:t xml:space="preserve">The NGO is involved in tank fisheries since 1980 and they are actively involved in FCS membership. The KVK since 2009 is organising general awareness programs and also involved in distribution of fish seed under Integrated </w:t>
      </w:r>
      <w:proofErr w:type="spellStart"/>
      <w:r w:rsidRPr="002A19DC">
        <w:rPr>
          <w:sz w:val="18"/>
          <w:szCs w:val="20"/>
          <w:highlight w:val="yellow"/>
        </w:rPr>
        <w:t>Telangana</w:t>
      </w:r>
      <w:proofErr w:type="spellEnd"/>
      <w:r w:rsidRPr="002A19DC">
        <w:rPr>
          <w:sz w:val="18"/>
          <w:szCs w:val="20"/>
          <w:highlight w:val="yellow"/>
        </w:rPr>
        <w:t xml:space="preserve"> Development Scheme. They are also conducting training programs for fish farmers.</w:t>
      </w:r>
    </w:p>
    <w:p w:rsidR="0086544E" w:rsidRPr="0086544E" w:rsidRDefault="0086544E" w:rsidP="0086544E">
      <w:pPr>
        <w:spacing w:after="0"/>
        <w:jc w:val="both"/>
        <w:rPr>
          <w:b/>
          <w:sz w:val="20"/>
          <w:szCs w:val="20"/>
        </w:rPr>
      </w:pPr>
    </w:p>
    <w:p w:rsidR="0086544E" w:rsidRDefault="0086544E" w:rsidP="00BD070A"/>
    <w:sectPr w:rsidR="0086544E"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64C"/>
    <w:multiLevelType w:val="hybridMultilevel"/>
    <w:tmpl w:val="CBD2D17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04F431DA"/>
    <w:multiLevelType w:val="hybridMultilevel"/>
    <w:tmpl w:val="84CCFC9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AE2228E"/>
    <w:multiLevelType w:val="hybridMultilevel"/>
    <w:tmpl w:val="9A4CF3F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AE52AFC"/>
    <w:multiLevelType w:val="hybridMultilevel"/>
    <w:tmpl w:val="B3929EB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CA677CD"/>
    <w:multiLevelType w:val="hybridMultilevel"/>
    <w:tmpl w:val="7F4ADC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08F34E8"/>
    <w:multiLevelType w:val="hybridMultilevel"/>
    <w:tmpl w:val="E2BE4C2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1706E34"/>
    <w:multiLevelType w:val="hybridMultilevel"/>
    <w:tmpl w:val="6AE67A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8EB6BFD"/>
    <w:multiLevelType w:val="hybridMultilevel"/>
    <w:tmpl w:val="3CC8259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C184928"/>
    <w:multiLevelType w:val="hybridMultilevel"/>
    <w:tmpl w:val="63540AD2"/>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E649A4"/>
    <w:multiLevelType w:val="hybridMultilevel"/>
    <w:tmpl w:val="C8526A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A21B07"/>
    <w:multiLevelType w:val="multilevel"/>
    <w:tmpl w:val="9FDADA2E"/>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b/>
      </w:rPr>
    </w:lvl>
    <w:lvl w:ilvl="2">
      <w:start w:val="3"/>
      <w:numFmt w:val="decimal"/>
      <w:isLgl/>
      <w:lvlText w:val="%1.%2.%3"/>
      <w:lvlJc w:val="left"/>
      <w:pPr>
        <w:ind w:left="1080" w:hanging="720"/>
      </w:pPr>
      <w:rPr>
        <w:rFonts w:hint="default"/>
      </w:rPr>
    </w:lvl>
    <w:lvl w:ilvl="3">
      <w:start w:val="3"/>
      <w:numFmt w:val="decimal"/>
      <w:isLgl/>
      <w:lvlText w:val="%1.%2.%3.%4"/>
      <w:lvlJc w:val="left"/>
      <w:pPr>
        <w:ind w:left="72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02D317F"/>
    <w:multiLevelType w:val="hybridMultilevel"/>
    <w:tmpl w:val="49CEEC7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EBB3C41"/>
    <w:multiLevelType w:val="hybridMultilevel"/>
    <w:tmpl w:val="A79CA344"/>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981297B"/>
    <w:multiLevelType w:val="hybridMultilevel"/>
    <w:tmpl w:val="E0AA8728"/>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C47746D"/>
    <w:multiLevelType w:val="hybridMultilevel"/>
    <w:tmpl w:val="95C29F8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
  </w:num>
  <w:num w:numId="4">
    <w:abstractNumId w:val="13"/>
  </w:num>
  <w:num w:numId="5">
    <w:abstractNumId w:val="7"/>
  </w:num>
  <w:num w:numId="6">
    <w:abstractNumId w:val="9"/>
  </w:num>
  <w:num w:numId="7">
    <w:abstractNumId w:val="14"/>
  </w:num>
  <w:num w:numId="8">
    <w:abstractNumId w:val="10"/>
  </w:num>
  <w:num w:numId="9">
    <w:abstractNumId w:val="3"/>
  </w:num>
  <w:num w:numId="10">
    <w:abstractNumId w:val="8"/>
  </w:num>
  <w:num w:numId="11">
    <w:abstractNumId w:val="5"/>
  </w:num>
  <w:num w:numId="12">
    <w:abstractNumId w:val="1"/>
  </w:num>
  <w:num w:numId="13">
    <w:abstractNumId w:val="11"/>
  </w:num>
  <w:num w:numId="14">
    <w:abstractNumId w:val="6"/>
  </w:num>
  <w:num w:numId="15">
    <w:abstractNumId w:val="0"/>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19D8"/>
    <w:rsid w:val="00237FB1"/>
    <w:rsid w:val="002A19DC"/>
    <w:rsid w:val="00612F6A"/>
    <w:rsid w:val="006554C7"/>
    <w:rsid w:val="0079027D"/>
    <w:rsid w:val="0086544E"/>
    <w:rsid w:val="009D576B"/>
    <w:rsid w:val="00A011A5"/>
    <w:rsid w:val="00B819D8"/>
    <w:rsid w:val="00BD070A"/>
    <w:rsid w:val="00BF1014"/>
    <w:rsid w:val="00EE3A0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D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554C7"/>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554C7"/>
    <w:rPr>
      <w:rFonts w:eastAsiaTheme="minorEastAsia"/>
      <w:lang w:eastAsia="en-IN"/>
    </w:rPr>
  </w:style>
  <w:style w:type="table" w:styleId="TableGrid">
    <w:name w:val="Table Grid"/>
    <w:basedOn w:val="TableNormal"/>
    <w:uiPriority w:val="59"/>
    <w:rsid w:val="00BD070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2936</Words>
  <Characters>16741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2018-03-05T08:34:00Z</dcterms:created>
  <dcterms:modified xsi:type="dcterms:W3CDTF">2018-03-05T08:34:00Z</dcterms:modified>
</cp:coreProperties>
</file>