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495" w:rsidRPr="00E134E8" w:rsidRDefault="0039219E" w:rsidP="00DB4495">
      <w:pPr>
        <w:spacing w:after="0"/>
        <w:jc w:val="center"/>
        <w:rPr>
          <w:b/>
          <w:sz w:val="28"/>
          <w:szCs w:val="28"/>
        </w:rPr>
      </w:pPr>
      <w:r>
        <w:rPr>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14.75pt;margin-top:-35.25pt;width:63pt;height:20.25pt;z-index:251660288" strokecolor="#943634 [2405]" strokeweight="1.5pt">
            <v:textbox style="mso-next-textbox:#_x0000_s1026">
              <w:txbxContent>
                <w:p w:rsidR="00DB4495" w:rsidRPr="00A74A4D" w:rsidRDefault="00DB4495" w:rsidP="00DB4495">
                  <w:pPr>
                    <w:jc w:val="center"/>
                    <w:rPr>
                      <w:b/>
                    </w:rPr>
                  </w:pPr>
                  <w:r w:rsidRPr="00A74A4D">
                    <w:rPr>
                      <w:b/>
                    </w:rPr>
                    <w:t xml:space="preserve">ANN - </w:t>
                  </w:r>
                  <w:r>
                    <w:rPr>
                      <w:b/>
                    </w:rPr>
                    <w:t>2</w:t>
                  </w:r>
                  <w:r w:rsidRPr="00A74A4D">
                    <w:rPr>
                      <w:b/>
                    </w:rPr>
                    <w:t>.</w:t>
                  </w:r>
                  <w:r>
                    <w:rPr>
                      <w:b/>
                    </w:rPr>
                    <w:t>3</w:t>
                  </w:r>
                </w:p>
              </w:txbxContent>
            </v:textbox>
          </v:shape>
        </w:pict>
      </w:r>
      <w:r w:rsidR="00DB4495" w:rsidRPr="00E134E8">
        <w:rPr>
          <w:b/>
          <w:sz w:val="28"/>
          <w:szCs w:val="28"/>
        </w:rPr>
        <w:t xml:space="preserve">Baseline study for Fisheries Development in </w:t>
      </w:r>
      <w:proofErr w:type="spellStart"/>
      <w:r w:rsidR="00DB4495" w:rsidRPr="00E134E8">
        <w:rPr>
          <w:b/>
          <w:sz w:val="28"/>
          <w:szCs w:val="28"/>
        </w:rPr>
        <w:t>Telangana</w:t>
      </w:r>
      <w:proofErr w:type="spellEnd"/>
      <w:r w:rsidR="00DB4495" w:rsidRPr="00E134E8">
        <w:rPr>
          <w:b/>
          <w:sz w:val="28"/>
          <w:szCs w:val="28"/>
        </w:rPr>
        <w:t xml:space="preserve"> state</w:t>
      </w:r>
    </w:p>
    <w:p w:rsidR="00DB4495" w:rsidRDefault="00DB4495" w:rsidP="00DB4495">
      <w:pPr>
        <w:spacing w:after="0"/>
        <w:jc w:val="both"/>
        <w:rPr>
          <w:rFonts w:eastAsia="Times New Roman" w:cstheme="minorHAnsi"/>
          <w:b/>
          <w:sz w:val="24"/>
          <w:szCs w:val="24"/>
          <w:lang w:bidi="hi-IN"/>
        </w:rPr>
      </w:pPr>
    </w:p>
    <w:p w:rsidR="004D6ED8" w:rsidRPr="00836079" w:rsidRDefault="004D6ED8" w:rsidP="00DB4495">
      <w:pPr>
        <w:jc w:val="center"/>
        <w:rPr>
          <w:rFonts w:eastAsia="Times New Roman" w:cstheme="minorHAnsi"/>
          <w:b/>
          <w:sz w:val="26"/>
          <w:szCs w:val="26"/>
          <w:lang w:bidi="hi-IN"/>
        </w:rPr>
      </w:pPr>
      <w:r w:rsidRPr="00836079">
        <w:rPr>
          <w:rFonts w:eastAsia="Times New Roman" w:cstheme="minorHAnsi"/>
          <w:b/>
          <w:sz w:val="26"/>
          <w:szCs w:val="26"/>
          <w:lang w:bidi="hi-IN"/>
        </w:rPr>
        <w:t>Compilation of secondary data</w:t>
      </w:r>
    </w:p>
    <w:p w:rsidR="004D6ED8" w:rsidRDefault="004D6ED8" w:rsidP="00DB4495">
      <w:pPr>
        <w:spacing w:after="0"/>
        <w:ind w:left="-270"/>
        <w:jc w:val="both"/>
        <w:rPr>
          <w:rFonts w:eastAsia="Times New Roman" w:cstheme="minorHAnsi"/>
          <w:sz w:val="20"/>
          <w:szCs w:val="24"/>
          <w:lang w:bidi="hi-IN"/>
        </w:rPr>
      </w:pPr>
      <w:r w:rsidRPr="00874C0B">
        <w:rPr>
          <w:sz w:val="20"/>
        </w:rPr>
        <w:t>Both primary as well as secondary data from the published and unpublished sources have been used in this study.</w:t>
      </w:r>
      <w:r>
        <w:t xml:space="preserve"> </w:t>
      </w:r>
      <w:r w:rsidRPr="00E37BC6">
        <w:rPr>
          <w:rFonts w:eastAsia="Times New Roman" w:cstheme="minorHAnsi"/>
          <w:sz w:val="20"/>
          <w:szCs w:val="24"/>
          <w:lang w:bidi="hi-IN"/>
        </w:rPr>
        <w:t>Collection of secondary data was the first step in the study where</w:t>
      </w:r>
      <w:r>
        <w:rPr>
          <w:rFonts w:eastAsia="Times New Roman" w:cstheme="minorHAnsi"/>
          <w:sz w:val="20"/>
          <w:szCs w:val="24"/>
          <w:lang w:bidi="hi-IN"/>
        </w:rPr>
        <w:t xml:space="preserve"> </w:t>
      </w:r>
      <w:r w:rsidRPr="00E37BC6">
        <w:rPr>
          <w:rFonts w:eastAsia="Times New Roman" w:cstheme="minorHAnsi"/>
          <w:sz w:val="20"/>
          <w:szCs w:val="24"/>
          <w:lang w:bidi="hi-IN"/>
        </w:rPr>
        <w:t xml:space="preserve">in substantial </w:t>
      </w:r>
      <w:r>
        <w:rPr>
          <w:rFonts w:eastAsia="Times New Roman" w:cstheme="minorHAnsi"/>
          <w:sz w:val="20"/>
          <w:szCs w:val="24"/>
          <w:lang w:bidi="hi-IN"/>
        </w:rPr>
        <w:t>information</w:t>
      </w:r>
      <w:r w:rsidRPr="00E37BC6">
        <w:rPr>
          <w:rFonts w:eastAsia="Times New Roman" w:cstheme="minorHAnsi"/>
          <w:sz w:val="20"/>
          <w:szCs w:val="24"/>
          <w:lang w:bidi="hi-IN"/>
        </w:rPr>
        <w:t xml:space="preserve"> </w:t>
      </w:r>
      <w:r>
        <w:rPr>
          <w:rFonts w:eastAsia="Times New Roman" w:cstheme="minorHAnsi"/>
          <w:sz w:val="20"/>
          <w:szCs w:val="24"/>
          <w:lang w:bidi="hi-IN"/>
        </w:rPr>
        <w:t>w</w:t>
      </w:r>
      <w:r w:rsidRPr="00E37BC6">
        <w:rPr>
          <w:rFonts w:eastAsia="Times New Roman" w:cstheme="minorHAnsi"/>
          <w:sz w:val="20"/>
          <w:szCs w:val="24"/>
          <w:lang w:bidi="hi-IN"/>
        </w:rPr>
        <w:t>as sourced from the Dept. of Fisheries apart from various other sources.  The data for resources so compiled, covers</w:t>
      </w:r>
      <w:r>
        <w:rPr>
          <w:rFonts w:eastAsia="Times New Roman" w:cstheme="minorHAnsi"/>
          <w:sz w:val="20"/>
          <w:szCs w:val="24"/>
          <w:lang w:bidi="hi-IN"/>
        </w:rPr>
        <w:t xml:space="preserve"> both reservoirs and tanks for all the districts in the state from which the data for the study district was delineated. In case of tanks the data for both departmental tanks and GP tanks has been analyzed. The data set related to activities and production includes fish seed hatcheries, seed rearing ponds and fish culture ponds. The data on fish seed requirement, fish seed stocking, spawn production, fry production was collected for all the districts in the state. Similarly fish production details have also been collected and compiled. The info on markets, institutions and infrastructure for the state as a whole has also been included in the compilation. </w:t>
      </w:r>
      <w:r w:rsidRPr="008C1AB8">
        <w:rPr>
          <w:rFonts w:eastAsia="Times New Roman" w:cstheme="minorHAnsi"/>
          <w:sz w:val="20"/>
          <w:szCs w:val="24"/>
          <w:lang w:bidi="hi-IN"/>
        </w:rPr>
        <w:t xml:space="preserve">The summary matrix of secondary data sourced mainly from DOF and supplemented by </w:t>
      </w:r>
      <w:r>
        <w:rPr>
          <w:rFonts w:eastAsia="Times New Roman" w:cstheme="minorHAnsi"/>
          <w:sz w:val="20"/>
          <w:szCs w:val="24"/>
          <w:lang w:bidi="hi-IN"/>
        </w:rPr>
        <w:t>others is given here.</w:t>
      </w:r>
    </w:p>
    <w:tbl>
      <w:tblPr>
        <w:tblStyle w:val="TableGrid"/>
        <w:tblW w:w="0" w:type="auto"/>
        <w:tblInd w:w="-162"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tblPr>
      <w:tblGrid>
        <w:gridCol w:w="696"/>
        <w:gridCol w:w="3258"/>
        <w:gridCol w:w="5597"/>
      </w:tblGrid>
      <w:tr w:rsidR="004D6ED8" w:rsidRPr="004C074D" w:rsidTr="00DB4495">
        <w:tc>
          <w:tcPr>
            <w:tcW w:w="696" w:type="dxa"/>
            <w:tcBorders>
              <w:top w:val="single" w:sz="12" w:space="0" w:color="A6A6A6" w:themeColor="background1" w:themeShade="A6"/>
              <w:bottom w:val="single" w:sz="4" w:space="0" w:color="FFFFFF" w:themeColor="background1"/>
              <w:right w:val="nil"/>
            </w:tcBorders>
            <w:shd w:val="clear" w:color="auto" w:fill="D9D9D9" w:themeFill="background1" w:themeFillShade="D9"/>
          </w:tcPr>
          <w:p w:rsidR="004D6ED8" w:rsidRPr="00082D1A" w:rsidRDefault="004D6ED8" w:rsidP="005B7DD2">
            <w:pPr>
              <w:spacing w:before="120" w:after="120"/>
              <w:jc w:val="both"/>
              <w:rPr>
                <w:rFonts w:eastAsia="Times New Roman" w:cstheme="minorHAnsi"/>
                <w:b/>
                <w:sz w:val="18"/>
                <w:szCs w:val="18"/>
                <w:lang w:bidi="hi-IN"/>
              </w:rPr>
            </w:pPr>
            <w:r>
              <w:rPr>
                <w:rFonts w:eastAsia="Times New Roman" w:cstheme="minorHAnsi"/>
                <w:b/>
                <w:sz w:val="18"/>
                <w:szCs w:val="18"/>
                <w:lang w:bidi="hi-IN"/>
              </w:rPr>
              <w:t>I</w:t>
            </w:r>
          </w:p>
        </w:tc>
        <w:tc>
          <w:tcPr>
            <w:tcW w:w="3258" w:type="dxa"/>
            <w:tcBorders>
              <w:top w:val="single" w:sz="12" w:space="0" w:color="A6A6A6" w:themeColor="background1" w:themeShade="A6"/>
              <w:left w:val="nil"/>
              <w:bottom w:val="single" w:sz="4" w:space="0" w:color="FFFFFF" w:themeColor="background1"/>
              <w:right w:val="single" w:sz="4" w:space="0" w:color="FFFFFF" w:themeColor="background1"/>
            </w:tcBorders>
            <w:shd w:val="clear" w:color="auto" w:fill="D9D9D9" w:themeFill="background1" w:themeFillShade="D9"/>
          </w:tcPr>
          <w:p w:rsidR="004D6ED8" w:rsidRPr="00082D1A" w:rsidRDefault="004D6ED8" w:rsidP="005B7DD2">
            <w:pPr>
              <w:spacing w:before="120" w:after="120"/>
              <w:rPr>
                <w:rFonts w:eastAsia="Times New Roman" w:cstheme="minorHAnsi"/>
                <w:b/>
                <w:bCs/>
                <w:color w:val="000000"/>
                <w:sz w:val="18"/>
                <w:szCs w:val="18"/>
                <w:lang w:val="en-IN" w:eastAsia="en-IN"/>
              </w:rPr>
            </w:pPr>
            <w:r w:rsidRPr="00082D1A">
              <w:rPr>
                <w:rFonts w:eastAsia="Times New Roman" w:cstheme="minorHAnsi"/>
                <w:b/>
                <w:bCs/>
                <w:color w:val="000000"/>
                <w:sz w:val="18"/>
                <w:szCs w:val="18"/>
                <w:lang w:val="en-IN" w:eastAsia="en-IN"/>
              </w:rPr>
              <w:t>Resources</w:t>
            </w:r>
          </w:p>
        </w:tc>
        <w:tc>
          <w:tcPr>
            <w:tcW w:w="5597" w:type="dxa"/>
            <w:tcBorders>
              <w:top w:val="single" w:sz="12" w:space="0" w:color="A6A6A6" w:themeColor="background1" w:themeShade="A6"/>
              <w:left w:val="single" w:sz="4" w:space="0" w:color="FFFFFF" w:themeColor="background1"/>
              <w:bottom w:val="nil"/>
            </w:tcBorders>
            <w:shd w:val="clear" w:color="auto" w:fill="F2F2F2" w:themeFill="background1" w:themeFillShade="F2"/>
          </w:tcPr>
          <w:p w:rsidR="004D6ED8" w:rsidRPr="004C074D" w:rsidRDefault="004D6ED8" w:rsidP="005B7DD2">
            <w:pPr>
              <w:spacing w:before="120" w:after="120"/>
              <w:jc w:val="both"/>
              <w:rPr>
                <w:rFonts w:eastAsia="Times New Roman" w:cstheme="minorHAnsi"/>
                <w:sz w:val="18"/>
                <w:szCs w:val="18"/>
                <w:lang w:bidi="hi-IN"/>
              </w:rPr>
            </w:pPr>
            <w:r>
              <w:rPr>
                <w:rFonts w:eastAsia="Times New Roman" w:cstheme="minorHAnsi"/>
                <w:sz w:val="18"/>
                <w:szCs w:val="18"/>
                <w:lang w:bidi="hi-IN"/>
              </w:rPr>
              <w:t xml:space="preserve">The data includes information on both Reservoirs (RSV) and tanks (TKS). In case of </w:t>
            </w:r>
            <w:r w:rsidRPr="00465823">
              <w:rPr>
                <w:rFonts w:eastAsia="Times New Roman" w:cstheme="minorHAnsi"/>
                <w:b/>
                <w:sz w:val="18"/>
                <w:szCs w:val="18"/>
                <w:lang w:bidi="hi-IN"/>
              </w:rPr>
              <w:t>reservoirs</w:t>
            </w:r>
            <w:r>
              <w:rPr>
                <w:rFonts w:eastAsia="Times New Roman" w:cstheme="minorHAnsi"/>
                <w:sz w:val="18"/>
                <w:szCs w:val="18"/>
                <w:lang w:bidi="hi-IN"/>
              </w:rPr>
              <w:t xml:space="preserve">, the list includes name and number in small, medium and large categories along with water spread area in ha (TWSA &amp; EWSA). Small reservoirs are classified as perennial </w:t>
            </w:r>
            <w:r w:rsidRPr="00464485">
              <w:rPr>
                <w:rFonts w:eastAsia="Times New Roman" w:cstheme="minorHAnsi"/>
                <w:sz w:val="18"/>
                <w:szCs w:val="18"/>
                <w:lang w:bidi="hi-IN"/>
              </w:rPr>
              <w:t xml:space="preserve">and long seasonal. For </w:t>
            </w:r>
            <w:r w:rsidRPr="00464485">
              <w:rPr>
                <w:rFonts w:eastAsia="Times New Roman" w:cstheme="minorHAnsi"/>
                <w:b/>
                <w:sz w:val="18"/>
                <w:szCs w:val="18"/>
                <w:lang w:bidi="hi-IN"/>
              </w:rPr>
              <w:t>tanks,</w:t>
            </w:r>
            <w:r w:rsidRPr="00464485">
              <w:rPr>
                <w:rFonts w:eastAsia="Times New Roman" w:cstheme="minorHAnsi"/>
                <w:sz w:val="18"/>
                <w:szCs w:val="18"/>
                <w:lang w:bidi="hi-IN"/>
              </w:rPr>
              <w:t xml:space="preserve"> the data covers both departmental tanks (DPT) and Gram </w:t>
            </w:r>
            <w:proofErr w:type="spellStart"/>
            <w:r w:rsidRPr="00464485">
              <w:rPr>
                <w:rFonts w:eastAsia="Times New Roman" w:cstheme="minorHAnsi"/>
                <w:sz w:val="18"/>
                <w:szCs w:val="18"/>
                <w:lang w:bidi="hi-IN"/>
              </w:rPr>
              <w:t>panchayat</w:t>
            </w:r>
            <w:proofErr w:type="spellEnd"/>
            <w:r w:rsidRPr="00464485">
              <w:rPr>
                <w:rFonts w:eastAsia="Times New Roman" w:cstheme="minorHAnsi"/>
                <w:sz w:val="18"/>
                <w:szCs w:val="18"/>
                <w:lang w:bidi="hi-IN"/>
              </w:rPr>
              <w:t xml:space="preserve"> tanks (GPT) in terms of name, </w:t>
            </w:r>
            <w:proofErr w:type="spellStart"/>
            <w:r w:rsidRPr="00464485">
              <w:rPr>
                <w:rFonts w:eastAsia="Times New Roman" w:cstheme="minorHAnsi"/>
                <w:sz w:val="18"/>
                <w:szCs w:val="18"/>
                <w:lang w:bidi="hi-IN"/>
              </w:rPr>
              <w:t>nos</w:t>
            </w:r>
            <w:proofErr w:type="spellEnd"/>
            <w:r w:rsidRPr="00464485">
              <w:rPr>
                <w:rFonts w:eastAsia="Times New Roman" w:cstheme="minorHAnsi"/>
                <w:sz w:val="18"/>
                <w:szCs w:val="18"/>
                <w:lang w:bidi="hi-IN"/>
              </w:rPr>
              <w:t xml:space="preserve"> and seasonality (short-SS, long-LS and Perennial –PS) with TWSA &amp; EWSA in ha.</w:t>
            </w:r>
          </w:p>
        </w:tc>
      </w:tr>
      <w:tr w:rsidR="004D6ED8" w:rsidRPr="004C074D" w:rsidTr="00DB4495">
        <w:tc>
          <w:tcPr>
            <w:tcW w:w="696" w:type="dxa"/>
            <w:tcBorders>
              <w:top w:val="single" w:sz="4" w:space="0" w:color="FFFFFF" w:themeColor="background1"/>
              <w:bottom w:val="single" w:sz="4" w:space="0" w:color="FFFFFF" w:themeColor="background1"/>
              <w:right w:val="nil"/>
            </w:tcBorders>
            <w:shd w:val="clear" w:color="auto" w:fill="BFBFBF" w:themeFill="background1" w:themeFillShade="BF"/>
          </w:tcPr>
          <w:p w:rsidR="004D6ED8" w:rsidRPr="00082D1A" w:rsidRDefault="004D6ED8" w:rsidP="005B7DD2">
            <w:pPr>
              <w:jc w:val="both"/>
              <w:rPr>
                <w:rFonts w:eastAsia="Times New Roman" w:cstheme="minorHAnsi"/>
                <w:b/>
                <w:sz w:val="18"/>
                <w:szCs w:val="18"/>
                <w:lang w:bidi="hi-IN"/>
              </w:rPr>
            </w:pPr>
            <w:r>
              <w:rPr>
                <w:rFonts w:eastAsia="Times New Roman" w:cstheme="minorHAnsi"/>
                <w:b/>
                <w:sz w:val="18"/>
                <w:szCs w:val="18"/>
                <w:lang w:bidi="hi-IN"/>
              </w:rPr>
              <w:t>II</w:t>
            </w:r>
          </w:p>
        </w:tc>
        <w:tc>
          <w:tcPr>
            <w:tcW w:w="3258" w:type="dxa"/>
            <w:tcBorders>
              <w:top w:val="single" w:sz="4" w:space="0" w:color="FFFFFF" w:themeColor="background1"/>
              <w:left w:val="nil"/>
              <w:bottom w:val="single" w:sz="4" w:space="0" w:color="FFFFFF" w:themeColor="background1"/>
              <w:right w:val="single" w:sz="4" w:space="0" w:color="FFFFFF" w:themeColor="background1"/>
            </w:tcBorders>
            <w:shd w:val="clear" w:color="auto" w:fill="BFBFBF" w:themeFill="background1" w:themeFillShade="BF"/>
          </w:tcPr>
          <w:p w:rsidR="004D6ED8" w:rsidRPr="00082D1A" w:rsidRDefault="004D6ED8" w:rsidP="005B7DD2">
            <w:pPr>
              <w:jc w:val="both"/>
              <w:rPr>
                <w:rFonts w:eastAsia="Times New Roman" w:cstheme="minorHAnsi"/>
                <w:b/>
                <w:sz w:val="18"/>
                <w:szCs w:val="18"/>
                <w:lang w:bidi="hi-IN"/>
              </w:rPr>
            </w:pPr>
            <w:r w:rsidRPr="00082D1A">
              <w:rPr>
                <w:rFonts w:eastAsia="Times New Roman" w:cstheme="minorHAnsi"/>
                <w:b/>
                <w:bCs/>
                <w:color w:val="000000"/>
                <w:sz w:val="18"/>
                <w:szCs w:val="18"/>
                <w:lang w:val="en-IN" w:eastAsia="en-IN"/>
              </w:rPr>
              <w:t>Activities and Production</w:t>
            </w:r>
          </w:p>
        </w:tc>
        <w:tc>
          <w:tcPr>
            <w:tcW w:w="5597" w:type="dxa"/>
            <w:tcBorders>
              <w:top w:val="nil"/>
              <w:left w:val="single" w:sz="4" w:space="0" w:color="FFFFFF" w:themeColor="background1"/>
              <w:bottom w:val="dotted" w:sz="4" w:space="0" w:color="auto"/>
            </w:tcBorders>
            <w:shd w:val="clear" w:color="auto" w:fill="BFBFBF" w:themeFill="background1" w:themeFillShade="BF"/>
          </w:tcPr>
          <w:p w:rsidR="004D6ED8" w:rsidRDefault="004D6ED8" w:rsidP="005B7DD2">
            <w:pPr>
              <w:jc w:val="both"/>
              <w:rPr>
                <w:rFonts w:eastAsia="Times New Roman" w:cstheme="minorHAnsi"/>
                <w:sz w:val="18"/>
                <w:szCs w:val="18"/>
                <w:lang w:bidi="hi-IN"/>
              </w:rPr>
            </w:pPr>
          </w:p>
        </w:tc>
      </w:tr>
      <w:tr w:rsidR="004D6ED8" w:rsidRPr="004C074D" w:rsidTr="00DB4495">
        <w:tc>
          <w:tcPr>
            <w:tcW w:w="696" w:type="dxa"/>
            <w:tcBorders>
              <w:top w:val="single" w:sz="4" w:space="0" w:color="FFFFFF" w:themeColor="background1"/>
              <w:bottom w:val="single" w:sz="4" w:space="0" w:color="FFFFFF" w:themeColor="background1"/>
              <w:right w:val="nil"/>
            </w:tcBorders>
            <w:shd w:val="clear" w:color="auto" w:fill="D9D9D9" w:themeFill="background1" w:themeFillShade="D9"/>
          </w:tcPr>
          <w:p w:rsidR="004D6ED8" w:rsidRPr="004C074D" w:rsidRDefault="004D6ED8" w:rsidP="005B7DD2">
            <w:pPr>
              <w:spacing w:before="120" w:after="120"/>
              <w:jc w:val="both"/>
              <w:rPr>
                <w:rFonts w:eastAsia="Times New Roman" w:cstheme="minorHAnsi"/>
                <w:sz w:val="18"/>
                <w:szCs w:val="18"/>
                <w:lang w:bidi="hi-IN"/>
              </w:rPr>
            </w:pPr>
            <w:r>
              <w:rPr>
                <w:rFonts w:eastAsia="Times New Roman" w:cstheme="minorHAnsi"/>
                <w:sz w:val="18"/>
                <w:szCs w:val="18"/>
                <w:lang w:bidi="hi-IN"/>
              </w:rPr>
              <w:t>A</w:t>
            </w:r>
          </w:p>
        </w:tc>
        <w:tc>
          <w:tcPr>
            <w:tcW w:w="325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4D6ED8" w:rsidRPr="004C074D" w:rsidRDefault="004D6ED8" w:rsidP="005B7DD2">
            <w:pPr>
              <w:spacing w:before="120" w:after="120"/>
              <w:jc w:val="both"/>
              <w:rPr>
                <w:rFonts w:eastAsia="Times New Roman" w:cstheme="minorHAnsi"/>
                <w:sz w:val="18"/>
                <w:szCs w:val="18"/>
                <w:lang w:bidi="hi-IN"/>
              </w:rPr>
            </w:pPr>
            <w:r>
              <w:rPr>
                <w:rFonts w:eastAsia="Times New Roman" w:cstheme="minorHAnsi"/>
                <w:sz w:val="18"/>
                <w:szCs w:val="18"/>
                <w:lang w:bidi="hi-IN"/>
              </w:rPr>
              <w:t>Fish seed production</w:t>
            </w:r>
          </w:p>
        </w:tc>
        <w:tc>
          <w:tcPr>
            <w:tcW w:w="5597" w:type="dxa"/>
            <w:tcBorders>
              <w:left w:val="single" w:sz="4" w:space="0" w:color="FFFFFF" w:themeColor="background1"/>
              <w:bottom w:val="nil"/>
            </w:tcBorders>
            <w:shd w:val="clear" w:color="auto" w:fill="F2F2F2" w:themeFill="background1" w:themeFillShade="F2"/>
          </w:tcPr>
          <w:p w:rsidR="004D6ED8" w:rsidRPr="00C911F6" w:rsidRDefault="004D6ED8" w:rsidP="005B7DD2">
            <w:pPr>
              <w:spacing w:before="120" w:after="120"/>
              <w:jc w:val="both"/>
              <w:rPr>
                <w:rFonts w:eastAsia="Times New Roman" w:cstheme="minorHAnsi"/>
                <w:sz w:val="18"/>
                <w:szCs w:val="18"/>
                <w:lang w:bidi="hi-IN"/>
              </w:rPr>
            </w:pPr>
            <w:r w:rsidRPr="00C911F6">
              <w:rPr>
                <w:rFonts w:eastAsia="Times New Roman" w:cstheme="minorHAnsi"/>
                <w:sz w:val="18"/>
                <w:szCs w:val="18"/>
                <w:lang w:bidi="hi-IN"/>
              </w:rPr>
              <w:t xml:space="preserve">This includes </w:t>
            </w:r>
            <w:r w:rsidRPr="00C911F6">
              <w:rPr>
                <w:rFonts w:eastAsia="Times New Roman" w:cstheme="minorHAnsi"/>
                <w:b/>
                <w:sz w:val="18"/>
                <w:szCs w:val="18"/>
                <w:lang w:bidi="hi-IN"/>
              </w:rPr>
              <w:t xml:space="preserve">hatcheries (HRY), seed rearing farms (SRF), seed requirement and seed production targets. </w:t>
            </w:r>
            <w:r w:rsidRPr="00C911F6">
              <w:rPr>
                <w:rFonts w:eastAsia="Times New Roman" w:cstheme="minorHAnsi"/>
                <w:sz w:val="18"/>
                <w:szCs w:val="18"/>
                <w:lang w:bidi="hi-IN"/>
              </w:rPr>
              <w:t xml:space="preserve">For hatcheries and rearing farms the details include location, extent and production capacities apart from bifurcation on govt. or private enterprise in each case. </w:t>
            </w:r>
          </w:p>
        </w:tc>
      </w:tr>
      <w:tr w:rsidR="004D6ED8" w:rsidRPr="004C074D" w:rsidTr="00DB4495">
        <w:tc>
          <w:tcPr>
            <w:tcW w:w="696" w:type="dxa"/>
            <w:tcBorders>
              <w:top w:val="single" w:sz="4" w:space="0" w:color="FFFFFF" w:themeColor="background1"/>
              <w:bottom w:val="single" w:sz="4" w:space="0" w:color="FFFFFF" w:themeColor="background1"/>
              <w:right w:val="nil"/>
            </w:tcBorders>
            <w:shd w:val="clear" w:color="auto" w:fill="D9D9D9" w:themeFill="background1" w:themeFillShade="D9"/>
          </w:tcPr>
          <w:p w:rsidR="004D6ED8" w:rsidRPr="004C074D" w:rsidRDefault="004D6ED8" w:rsidP="005B7DD2">
            <w:pPr>
              <w:jc w:val="both"/>
              <w:rPr>
                <w:rFonts w:eastAsia="Times New Roman" w:cstheme="minorHAnsi"/>
                <w:sz w:val="18"/>
                <w:szCs w:val="18"/>
                <w:lang w:bidi="hi-IN"/>
              </w:rPr>
            </w:pPr>
          </w:p>
        </w:tc>
        <w:tc>
          <w:tcPr>
            <w:tcW w:w="325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4D6ED8" w:rsidRPr="004C074D" w:rsidRDefault="004D6ED8" w:rsidP="005B7DD2">
            <w:pPr>
              <w:jc w:val="both"/>
              <w:rPr>
                <w:rFonts w:eastAsia="Times New Roman" w:cstheme="minorHAnsi"/>
                <w:bCs/>
                <w:color w:val="000000"/>
                <w:sz w:val="18"/>
                <w:szCs w:val="18"/>
                <w:lang w:val="en-IN" w:eastAsia="en-IN"/>
              </w:rPr>
            </w:pPr>
          </w:p>
        </w:tc>
        <w:tc>
          <w:tcPr>
            <w:tcW w:w="5597" w:type="dxa"/>
            <w:tcBorders>
              <w:top w:val="nil"/>
              <w:left w:val="single" w:sz="4" w:space="0" w:color="FFFFFF" w:themeColor="background1"/>
            </w:tcBorders>
            <w:shd w:val="clear" w:color="auto" w:fill="F2F2F2" w:themeFill="background1" w:themeFillShade="F2"/>
          </w:tcPr>
          <w:p w:rsidR="004D6ED8" w:rsidRPr="00C911F6" w:rsidRDefault="004D6ED8" w:rsidP="005B7DD2">
            <w:pPr>
              <w:spacing w:after="120"/>
              <w:jc w:val="both"/>
              <w:rPr>
                <w:rFonts w:eastAsia="Times New Roman" w:cstheme="minorHAnsi"/>
                <w:sz w:val="18"/>
                <w:szCs w:val="18"/>
                <w:lang w:bidi="hi-IN"/>
              </w:rPr>
            </w:pPr>
            <w:r w:rsidRPr="00C911F6">
              <w:rPr>
                <w:rFonts w:eastAsia="Times New Roman" w:cstheme="minorHAnsi"/>
                <w:sz w:val="18"/>
                <w:szCs w:val="18"/>
                <w:lang w:bidi="hi-IN"/>
              </w:rPr>
              <w:t>The data on seed requirement covers reservoirs, DP and GP tanks. The seed production target vs. achievement given for the year 2016-17 includes spawn production (SPP), spawn rearing (SPR) and fry production (FRP). Seed production and rearing targets are also given for the year 2017-18.</w:t>
            </w:r>
          </w:p>
        </w:tc>
      </w:tr>
      <w:tr w:rsidR="004D6ED8" w:rsidRPr="004C074D" w:rsidTr="00DB4495">
        <w:tc>
          <w:tcPr>
            <w:tcW w:w="696" w:type="dxa"/>
            <w:tcBorders>
              <w:top w:val="single" w:sz="4" w:space="0" w:color="FFFFFF" w:themeColor="background1"/>
              <w:bottom w:val="single" w:sz="4" w:space="0" w:color="FFFFFF" w:themeColor="background1"/>
              <w:right w:val="nil"/>
            </w:tcBorders>
            <w:shd w:val="clear" w:color="auto" w:fill="D9D9D9" w:themeFill="background1" w:themeFillShade="D9"/>
          </w:tcPr>
          <w:p w:rsidR="004D6ED8" w:rsidRPr="004C074D" w:rsidRDefault="004D6ED8" w:rsidP="00836079">
            <w:pPr>
              <w:spacing w:beforeLines="60" w:afterLines="60"/>
              <w:jc w:val="both"/>
              <w:rPr>
                <w:rFonts w:eastAsia="Times New Roman" w:cstheme="minorHAnsi"/>
                <w:sz w:val="18"/>
                <w:szCs w:val="18"/>
                <w:lang w:bidi="hi-IN"/>
              </w:rPr>
            </w:pPr>
            <w:r>
              <w:rPr>
                <w:rFonts w:eastAsia="Times New Roman" w:cstheme="minorHAnsi"/>
                <w:sz w:val="18"/>
                <w:szCs w:val="18"/>
                <w:lang w:bidi="hi-IN"/>
              </w:rPr>
              <w:t>B</w:t>
            </w:r>
          </w:p>
        </w:tc>
        <w:tc>
          <w:tcPr>
            <w:tcW w:w="325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4D6ED8" w:rsidRPr="004C074D" w:rsidRDefault="004D6ED8" w:rsidP="00836079">
            <w:pPr>
              <w:spacing w:beforeLines="60" w:afterLines="60"/>
              <w:jc w:val="both"/>
              <w:rPr>
                <w:rFonts w:eastAsia="Times New Roman" w:cstheme="minorHAnsi"/>
                <w:bCs/>
                <w:color w:val="000000"/>
                <w:sz w:val="18"/>
                <w:szCs w:val="18"/>
                <w:lang w:val="en-IN" w:eastAsia="en-IN"/>
              </w:rPr>
            </w:pPr>
            <w:r>
              <w:rPr>
                <w:rFonts w:eastAsia="Times New Roman" w:cstheme="minorHAnsi"/>
                <w:bCs/>
                <w:color w:val="000000"/>
                <w:sz w:val="18"/>
                <w:szCs w:val="18"/>
                <w:lang w:val="en-IN" w:eastAsia="en-IN"/>
              </w:rPr>
              <w:t>Fish and prawn production</w:t>
            </w:r>
          </w:p>
        </w:tc>
        <w:tc>
          <w:tcPr>
            <w:tcW w:w="5597" w:type="dxa"/>
            <w:tcBorders>
              <w:left w:val="single" w:sz="4" w:space="0" w:color="FFFFFF" w:themeColor="background1"/>
            </w:tcBorders>
            <w:shd w:val="clear" w:color="auto" w:fill="F2F2F2" w:themeFill="background1" w:themeFillShade="F2"/>
          </w:tcPr>
          <w:p w:rsidR="004D6ED8" w:rsidRPr="00C911F6" w:rsidRDefault="004D6ED8" w:rsidP="00836079">
            <w:pPr>
              <w:spacing w:beforeLines="60" w:afterLines="60"/>
              <w:jc w:val="both"/>
              <w:rPr>
                <w:rFonts w:eastAsia="Times New Roman" w:cstheme="minorHAnsi"/>
                <w:sz w:val="18"/>
                <w:szCs w:val="18"/>
                <w:lang w:bidi="hi-IN"/>
              </w:rPr>
            </w:pPr>
            <w:r w:rsidRPr="00C911F6">
              <w:rPr>
                <w:rFonts w:eastAsia="Times New Roman" w:cstheme="minorHAnsi"/>
                <w:sz w:val="18"/>
                <w:szCs w:val="18"/>
                <w:lang w:bidi="hi-IN"/>
              </w:rPr>
              <w:t xml:space="preserve">Month wise </w:t>
            </w:r>
            <w:r w:rsidRPr="00C911F6">
              <w:rPr>
                <w:rFonts w:eastAsia="Times New Roman" w:cstheme="minorHAnsi"/>
                <w:b/>
                <w:sz w:val="18"/>
                <w:szCs w:val="18"/>
                <w:lang w:bidi="hi-IN"/>
              </w:rPr>
              <w:t>fish and prawn production</w:t>
            </w:r>
            <w:r w:rsidRPr="00C911F6">
              <w:rPr>
                <w:rFonts w:eastAsia="Times New Roman" w:cstheme="minorHAnsi"/>
                <w:sz w:val="18"/>
                <w:szCs w:val="18"/>
                <w:lang w:bidi="hi-IN"/>
              </w:rPr>
              <w:t xml:space="preserve"> in tons is given for six yrs from 2011-12 to 2016-17 along with year wise abstract.</w:t>
            </w:r>
          </w:p>
        </w:tc>
      </w:tr>
      <w:tr w:rsidR="004D6ED8" w:rsidRPr="004C074D" w:rsidTr="00DB4495">
        <w:tc>
          <w:tcPr>
            <w:tcW w:w="696" w:type="dxa"/>
            <w:tcBorders>
              <w:top w:val="single" w:sz="4" w:space="0" w:color="FFFFFF" w:themeColor="background1"/>
              <w:bottom w:val="single" w:sz="4" w:space="0" w:color="FFFFFF" w:themeColor="background1"/>
              <w:right w:val="nil"/>
            </w:tcBorders>
            <w:shd w:val="clear" w:color="auto" w:fill="D9D9D9" w:themeFill="background1" w:themeFillShade="D9"/>
          </w:tcPr>
          <w:p w:rsidR="004D6ED8" w:rsidRPr="00082D1A" w:rsidRDefault="004D6ED8" w:rsidP="00836079">
            <w:pPr>
              <w:spacing w:beforeLines="60" w:afterLines="60"/>
              <w:jc w:val="both"/>
              <w:rPr>
                <w:rFonts w:eastAsia="Times New Roman" w:cstheme="minorHAnsi"/>
                <w:b/>
                <w:sz w:val="18"/>
                <w:szCs w:val="18"/>
                <w:lang w:bidi="hi-IN"/>
              </w:rPr>
            </w:pPr>
            <w:r>
              <w:rPr>
                <w:rFonts w:eastAsia="Times New Roman" w:cstheme="minorHAnsi"/>
                <w:b/>
                <w:sz w:val="18"/>
                <w:szCs w:val="18"/>
                <w:lang w:bidi="hi-IN"/>
              </w:rPr>
              <w:t>III</w:t>
            </w:r>
          </w:p>
        </w:tc>
        <w:tc>
          <w:tcPr>
            <w:tcW w:w="325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4D6ED8" w:rsidRPr="00082D1A" w:rsidRDefault="004D6ED8" w:rsidP="00836079">
            <w:pPr>
              <w:spacing w:beforeLines="60" w:afterLines="60"/>
              <w:jc w:val="both"/>
              <w:rPr>
                <w:rFonts w:eastAsia="Times New Roman" w:cstheme="minorHAnsi"/>
                <w:b/>
                <w:sz w:val="18"/>
                <w:szCs w:val="18"/>
                <w:lang w:bidi="hi-IN"/>
              </w:rPr>
            </w:pPr>
            <w:r w:rsidRPr="00082D1A">
              <w:rPr>
                <w:rFonts w:eastAsia="Times New Roman" w:cstheme="minorHAnsi"/>
                <w:b/>
                <w:bCs/>
                <w:color w:val="000000"/>
                <w:sz w:val="18"/>
                <w:szCs w:val="18"/>
                <w:lang w:val="en-IN" w:eastAsia="en-IN"/>
              </w:rPr>
              <w:t>Markets  </w:t>
            </w:r>
          </w:p>
        </w:tc>
        <w:tc>
          <w:tcPr>
            <w:tcW w:w="5597" w:type="dxa"/>
            <w:tcBorders>
              <w:left w:val="single" w:sz="4" w:space="0" w:color="FFFFFF" w:themeColor="background1"/>
              <w:bottom w:val="nil"/>
            </w:tcBorders>
            <w:shd w:val="clear" w:color="auto" w:fill="F2F2F2" w:themeFill="background1" w:themeFillShade="F2"/>
          </w:tcPr>
          <w:p w:rsidR="004D6ED8" w:rsidRPr="00C911F6" w:rsidRDefault="004D6ED8" w:rsidP="00836079">
            <w:pPr>
              <w:spacing w:beforeLines="60" w:afterLines="60"/>
              <w:jc w:val="both"/>
              <w:rPr>
                <w:rFonts w:eastAsia="Times New Roman" w:cstheme="minorHAnsi"/>
                <w:sz w:val="18"/>
                <w:szCs w:val="18"/>
                <w:lang w:bidi="hi-IN"/>
              </w:rPr>
            </w:pPr>
            <w:r w:rsidRPr="00C911F6">
              <w:rPr>
                <w:rFonts w:eastAsia="Times New Roman" w:cstheme="minorHAnsi"/>
                <w:sz w:val="18"/>
                <w:szCs w:val="18"/>
                <w:lang w:bidi="hi-IN"/>
              </w:rPr>
              <w:t xml:space="preserve">The data covers no. and type of </w:t>
            </w:r>
            <w:r w:rsidRPr="00C911F6">
              <w:rPr>
                <w:rFonts w:eastAsia="Times New Roman" w:cstheme="minorHAnsi"/>
                <w:b/>
                <w:sz w:val="18"/>
                <w:szCs w:val="18"/>
                <w:lang w:bidi="hi-IN"/>
              </w:rPr>
              <w:t>fish markets</w:t>
            </w:r>
            <w:r w:rsidRPr="00C911F6">
              <w:rPr>
                <w:rFonts w:eastAsia="Times New Roman" w:cstheme="minorHAnsi"/>
                <w:sz w:val="18"/>
                <w:szCs w:val="18"/>
                <w:lang w:bidi="hi-IN"/>
              </w:rPr>
              <w:t xml:space="preserve"> (FMCs) with market size based on sales both wholesale and retail segments</w:t>
            </w:r>
          </w:p>
        </w:tc>
      </w:tr>
      <w:tr w:rsidR="004D6ED8" w:rsidRPr="004C074D" w:rsidTr="00DB4495">
        <w:tc>
          <w:tcPr>
            <w:tcW w:w="696" w:type="dxa"/>
            <w:tcBorders>
              <w:top w:val="single" w:sz="4" w:space="0" w:color="FFFFFF" w:themeColor="background1"/>
              <w:bottom w:val="single" w:sz="4" w:space="0" w:color="FFFFFF" w:themeColor="background1"/>
              <w:right w:val="nil"/>
            </w:tcBorders>
            <w:shd w:val="clear" w:color="auto" w:fill="BFBFBF" w:themeFill="background1" w:themeFillShade="BF"/>
          </w:tcPr>
          <w:p w:rsidR="004D6ED8" w:rsidRPr="00082D1A" w:rsidRDefault="004D6ED8" w:rsidP="005B7DD2">
            <w:pPr>
              <w:jc w:val="both"/>
              <w:rPr>
                <w:rFonts w:eastAsia="Times New Roman" w:cstheme="minorHAnsi"/>
                <w:b/>
                <w:sz w:val="18"/>
                <w:szCs w:val="18"/>
                <w:lang w:bidi="hi-IN"/>
              </w:rPr>
            </w:pPr>
            <w:r>
              <w:rPr>
                <w:rFonts w:eastAsia="Times New Roman" w:cstheme="minorHAnsi"/>
                <w:b/>
                <w:sz w:val="18"/>
                <w:szCs w:val="18"/>
                <w:lang w:bidi="hi-IN"/>
              </w:rPr>
              <w:t>IV</w:t>
            </w:r>
          </w:p>
        </w:tc>
        <w:tc>
          <w:tcPr>
            <w:tcW w:w="3258" w:type="dxa"/>
            <w:tcBorders>
              <w:top w:val="single" w:sz="4" w:space="0" w:color="FFFFFF" w:themeColor="background1"/>
              <w:left w:val="nil"/>
              <w:bottom w:val="single" w:sz="4" w:space="0" w:color="FFFFFF" w:themeColor="background1"/>
              <w:right w:val="single" w:sz="4" w:space="0" w:color="FFFFFF" w:themeColor="background1"/>
            </w:tcBorders>
            <w:shd w:val="clear" w:color="auto" w:fill="BFBFBF" w:themeFill="background1" w:themeFillShade="BF"/>
          </w:tcPr>
          <w:p w:rsidR="004D6ED8" w:rsidRPr="00082D1A" w:rsidRDefault="004D6ED8" w:rsidP="005B7DD2">
            <w:pPr>
              <w:rPr>
                <w:b/>
                <w:sz w:val="18"/>
                <w:szCs w:val="18"/>
              </w:rPr>
            </w:pPr>
            <w:r w:rsidRPr="00082D1A">
              <w:rPr>
                <w:rFonts w:eastAsia="Times New Roman" w:cstheme="minorHAnsi"/>
                <w:b/>
                <w:bCs/>
                <w:color w:val="000000"/>
                <w:sz w:val="18"/>
                <w:szCs w:val="18"/>
                <w:lang w:val="en-IN" w:eastAsia="en-IN"/>
              </w:rPr>
              <w:t>Institutions  </w:t>
            </w:r>
          </w:p>
        </w:tc>
        <w:tc>
          <w:tcPr>
            <w:tcW w:w="5597" w:type="dxa"/>
            <w:tcBorders>
              <w:top w:val="nil"/>
              <w:left w:val="single" w:sz="4" w:space="0" w:color="FFFFFF" w:themeColor="background1"/>
            </w:tcBorders>
            <w:shd w:val="clear" w:color="auto" w:fill="BFBFBF" w:themeFill="background1" w:themeFillShade="BF"/>
          </w:tcPr>
          <w:p w:rsidR="004D6ED8" w:rsidRPr="00C911F6" w:rsidRDefault="004D6ED8" w:rsidP="005B7DD2">
            <w:pPr>
              <w:jc w:val="both"/>
              <w:rPr>
                <w:rFonts w:eastAsia="Times New Roman" w:cstheme="minorHAnsi"/>
                <w:sz w:val="18"/>
                <w:szCs w:val="18"/>
                <w:lang w:bidi="hi-IN"/>
              </w:rPr>
            </w:pPr>
          </w:p>
        </w:tc>
      </w:tr>
      <w:tr w:rsidR="004D6ED8" w:rsidRPr="004C074D" w:rsidTr="00DB4495">
        <w:tc>
          <w:tcPr>
            <w:tcW w:w="696" w:type="dxa"/>
            <w:tcBorders>
              <w:top w:val="single" w:sz="4" w:space="0" w:color="FFFFFF" w:themeColor="background1"/>
              <w:bottom w:val="single" w:sz="4" w:space="0" w:color="FFFFFF" w:themeColor="background1"/>
              <w:right w:val="nil"/>
            </w:tcBorders>
            <w:shd w:val="clear" w:color="auto" w:fill="D9D9D9" w:themeFill="background1" w:themeFillShade="D9"/>
          </w:tcPr>
          <w:p w:rsidR="004D6ED8" w:rsidRPr="00B4246D" w:rsidRDefault="004D6ED8" w:rsidP="005B7DD2">
            <w:pPr>
              <w:spacing w:before="60" w:after="60"/>
              <w:jc w:val="both"/>
              <w:rPr>
                <w:rFonts w:eastAsia="Times New Roman" w:cstheme="minorHAnsi"/>
                <w:sz w:val="18"/>
                <w:szCs w:val="18"/>
                <w:lang w:bidi="hi-IN"/>
              </w:rPr>
            </w:pPr>
            <w:r>
              <w:rPr>
                <w:rFonts w:eastAsia="Times New Roman" w:cstheme="minorHAnsi"/>
                <w:sz w:val="18"/>
                <w:szCs w:val="18"/>
                <w:lang w:bidi="hi-IN"/>
              </w:rPr>
              <w:t>A</w:t>
            </w:r>
          </w:p>
        </w:tc>
        <w:tc>
          <w:tcPr>
            <w:tcW w:w="325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4D6ED8" w:rsidRPr="00B4246D" w:rsidRDefault="004D6ED8" w:rsidP="005B7DD2">
            <w:pPr>
              <w:spacing w:before="60" w:after="60"/>
              <w:rPr>
                <w:rFonts w:eastAsia="Times New Roman" w:cstheme="minorHAnsi"/>
                <w:bCs/>
                <w:color w:val="000000"/>
                <w:sz w:val="18"/>
                <w:szCs w:val="18"/>
                <w:lang w:val="en-IN" w:eastAsia="en-IN"/>
              </w:rPr>
            </w:pPr>
            <w:r w:rsidRPr="00B4246D">
              <w:rPr>
                <w:rFonts w:eastAsia="Times New Roman" w:cstheme="minorHAnsi"/>
                <w:bCs/>
                <w:color w:val="000000"/>
                <w:sz w:val="18"/>
                <w:szCs w:val="18"/>
                <w:lang w:val="en-IN" w:eastAsia="en-IN"/>
              </w:rPr>
              <w:t>Fishermen cooperative societies (FCS)</w:t>
            </w:r>
          </w:p>
        </w:tc>
        <w:tc>
          <w:tcPr>
            <w:tcW w:w="5597" w:type="dxa"/>
            <w:tcBorders>
              <w:left w:val="single" w:sz="4" w:space="0" w:color="FFFFFF" w:themeColor="background1"/>
            </w:tcBorders>
            <w:shd w:val="clear" w:color="auto" w:fill="F2F2F2" w:themeFill="background1" w:themeFillShade="F2"/>
          </w:tcPr>
          <w:p w:rsidR="004D6ED8" w:rsidRPr="00C911F6" w:rsidRDefault="004D6ED8" w:rsidP="005B7DD2">
            <w:pPr>
              <w:spacing w:before="60" w:after="60" w:line="276" w:lineRule="auto"/>
              <w:jc w:val="both"/>
              <w:rPr>
                <w:rFonts w:eastAsia="Times New Roman" w:cstheme="minorHAnsi"/>
                <w:sz w:val="18"/>
                <w:szCs w:val="18"/>
                <w:lang w:bidi="hi-IN"/>
              </w:rPr>
            </w:pPr>
            <w:r w:rsidRPr="00C911F6">
              <w:rPr>
                <w:rFonts w:eastAsia="Times New Roman" w:cstheme="minorHAnsi"/>
                <w:sz w:val="18"/>
                <w:szCs w:val="18"/>
                <w:lang w:val="en-IN" w:eastAsia="en-IN"/>
              </w:rPr>
              <w:t xml:space="preserve">PFCS, FWCS, FMCS, MMs – no of societies, </w:t>
            </w:r>
            <w:proofErr w:type="spellStart"/>
            <w:r w:rsidRPr="00C911F6">
              <w:rPr>
                <w:rFonts w:eastAsia="Times New Roman" w:cstheme="minorHAnsi"/>
                <w:sz w:val="18"/>
                <w:szCs w:val="18"/>
                <w:lang w:val="en-IN" w:eastAsia="en-IN"/>
              </w:rPr>
              <w:t>no.of</w:t>
            </w:r>
            <w:proofErr w:type="spellEnd"/>
            <w:r w:rsidRPr="00C911F6">
              <w:rPr>
                <w:rFonts w:eastAsia="Times New Roman" w:cstheme="minorHAnsi"/>
                <w:sz w:val="18"/>
                <w:szCs w:val="18"/>
                <w:lang w:val="en-IN" w:eastAsia="en-IN"/>
              </w:rPr>
              <w:t xml:space="preserve"> members</w:t>
            </w:r>
          </w:p>
        </w:tc>
      </w:tr>
      <w:tr w:rsidR="004D6ED8" w:rsidRPr="004C074D" w:rsidTr="00DB4495">
        <w:tc>
          <w:tcPr>
            <w:tcW w:w="696" w:type="dxa"/>
            <w:tcBorders>
              <w:top w:val="single" w:sz="4" w:space="0" w:color="FFFFFF" w:themeColor="background1"/>
              <w:bottom w:val="single" w:sz="4" w:space="0" w:color="FFFFFF" w:themeColor="background1"/>
              <w:right w:val="nil"/>
            </w:tcBorders>
            <w:shd w:val="clear" w:color="auto" w:fill="D9D9D9" w:themeFill="background1" w:themeFillShade="D9"/>
          </w:tcPr>
          <w:p w:rsidR="004D6ED8" w:rsidRPr="00B4246D" w:rsidRDefault="004D6ED8" w:rsidP="005B7DD2">
            <w:pPr>
              <w:spacing w:before="60" w:after="60"/>
              <w:jc w:val="both"/>
              <w:rPr>
                <w:rFonts w:eastAsia="Times New Roman" w:cstheme="minorHAnsi"/>
                <w:sz w:val="18"/>
                <w:szCs w:val="18"/>
                <w:lang w:bidi="hi-IN"/>
              </w:rPr>
            </w:pPr>
            <w:r>
              <w:rPr>
                <w:rFonts w:eastAsia="Times New Roman" w:cstheme="minorHAnsi"/>
                <w:sz w:val="18"/>
                <w:szCs w:val="18"/>
                <w:lang w:bidi="hi-IN"/>
              </w:rPr>
              <w:t>B</w:t>
            </w:r>
          </w:p>
        </w:tc>
        <w:tc>
          <w:tcPr>
            <w:tcW w:w="325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4D6ED8" w:rsidRPr="00B4246D" w:rsidRDefault="004D6ED8" w:rsidP="005B7DD2">
            <w:pPr>
              <w:spacing w:before="60" w:after="60"/>
              <w:rPr>
                <w:rFonts w:eastAsia="Times New Roman" w:cstheme="minorHAnsi"/>
                <w:bCs/>
                <w:color w:val="000000"/>
                <w:sz w:val="18"/>
                <w:szCs w:val="18"/>
                <w:lang w:val="en-IN" w:eastAsia="en-IN"/>
              </w:rPr>
            </w:pPr>
            <w:r w:rsidRPr="00B4246D">
              <w:rPr>
                <w:rFonts w:eastAsia="Times New Roman" w:cstheme="minorHAnsi"/>
                <w:bCs/>
                <w:color w:val="000000"/>
                <w:sz w:val="18"/>
                <w:szCs w:val="18"/>
                <w:lang w:val="en-IN" w:eastAsia="en-IN"/>
              </w:rPr>
              <w:t>Local institutions for fisheries (LIF)</w:t>
            </w:r>
          </w:p>
        </w:tc>
        <w:tc>
          <w:tcPr>
            <w:tcW w:w="5597" w:type="dxa"/>
            <w:tcBorders>
              <w:left w:val="single" w:sz="4" w:space="0" w:color="FFFFFF" w:themeColor="background1"/>
            </w:tcBorders>
            <w:shd w:val="clear" w:color="auto" w:fill="F2F2F2" w:themeFill="background1" w:themeFillShade="F2"/>
          </w:tcPr>
          <w:p w:rsidR="004D6ED8" w:rsidRPr="00C911F6" w:rsidRDefault="004D6ED8" w:rsidP="005B7DD2">
            <w:pPr>
              <w:spacing w:before="60" w:after="60"/>
              <w:jc w:val="both"/>
              <w:rPr>
                <w:rFonts w:eastAsia="Times New Roman" w:cstheme="minorHAnsi"/>
                <w:sz w:val="18"/>
                <w:szCs w:val="18"/>
                <w:lang w:bidi="hi-IN"/>
              </w:rPr>
            </w:pPr>
            <w:r w:rsidRPr="00C911F6">
              <w:rPr>
                <w:rFonts w:eastAsia="Times New Roman" w:cstheme="minorHAnsi"/>
                <w:bCs/>
                <w:sz w:val="18"/>
                <w:szCs w:val="18"/>
                <w:lang w:val="en-IN" w:eastAsia="en-IN"/>
              </w:rPr>
              <w:t>KVKs (ICAR, SAUs and NGOs), Research institutions, academic institutions, Training centres, Consultancy support systems</w:t>
            </w:r>
          </w:p>
        </w:tc>
      </w:tr>
      <w:tr w:rsidR="004D6ED8" w:rsidRPr="004C074D" w:rsidTr="00DB4495">
        <w:tc>
          <w:tcPr>
            <w:tcW w:w="696" w:type="dxa"/>
            <w:tcBorders>
              <w:top w:val="single" w:sz="4" w:space="0" w:color="FFFFFF" w:themeColor="background1"/>
              <w:bottom w:val="single" w:sz="4" w:space="0" w:color="FFFFFF" w:themeColor="background1"/>
              <w:right w:val="nil"/>
            </w:tcBorders>
            <w:shd w:val="clear" w:color="auto" w:fill="D9D9D9" w:themeFill="background1" w:themeFillShade="D9"/>
          </w:tcPr>
          <w:p w:rsidR="004D6ED8" w:rsidRPr="00B4246D" w:rsidRDefault="004D6ED8" w:rsidP="005B7DD2">
            <w:pPr>
              <w:spacing w:before="60" w:after="60"/>
              <w:jc w:val="both"/>
              <w:rPr>
                <w:rFonts w:eastAsia="Times New Roman" w:cstheme="minorHAnsi"/>
                <w:sz w:val="18"/>
                <w:szCs w:val="18"/>
                <w:lang w:bidi="hi-IN"/>
              </w:rPr>
            </w:pPr>
            <w:r>
              <w:rPr>
                <w:rFonts w:eastAsia="Times New Roman" w:cstheme="minorHAnsi"/>
                <w:sz w:val="18"/>
                <w:szCs w:val="18"/>
                <w:lang w:bidi="hi-IN"/>
              </w:rPr>
              <w:t>C</w:t>
            </w:r>
          </w:p>
        </w:tc>
        <w:tc>
          <w:tcPr>
            <w:tcW w:w="325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4D6ED8" w:rsidRPr="00B4246D" w:rsidRDefault="004D6ED8" w:rsidP="005B7DD2">
            <w:pPr>
              <w:spacing w:before="60" w:after="60"/>
              <w:rPr>
                <w:rFonts w:eastAsia="Times New Roman" w:cstheme="minorHAnsi"/>
                <w:bCs/>
                <w:color w:val="000000"/>
                <w:sz w:val="18"/>
                <w:szCs w:val="18"/>
                <w:lang w:val="en-IN" w:eastAsia="en-IN"/>
              </w:rPr>
            </w:pPr>
            <w:r w:rsidRPr="00B4246D">
              <w:rPr>
                <w:rFonts w:eastAsia="Times New Roman" w:cstheme="minorHAnsi"/>
                <w:bCs/>
                <w:color w:val="000000"/>
                <w:sz w:val="18"/>
                <w:szCs w:val="18"/>
                <w:lang w:val="en-IN" w:eastAsia="en-IN"/>
              </w:rPr>
              <w:t>DOF staff</w:t>
            </w:r>
          </w:p>
        </w:tc>
        <w:tc>
          <w:tcPr>
            <w:tcW w:w="5597" w:type="dxa"/>
            <w:tcBorders>
              <w:left w:val="single" w:sz="4" w:space="0" w:color="FFFFFF" w:themeColor="background1"/>
            </w:tcBorders>
            <w:shd w:val="clear" w:color="auto" w:fill="F2F2F2" w:themeFill="background1" w:themeFillShade="F2"/>
          </w:tcPr>
          <w:p w:rsidR="004D6ED8" w:rsidRPr="00C911F6" w:rsidRDefault="004D6ED8" w:rsidP="005B7DD2">
            <w:pPr>
              <w:spacing w:before="60" w:after="60"/>
              <w:jc w:val="both"/>
              <w:rPr>
                <w:rFonts w:eastAsia="Times New Roman" w:cstheme="minorHAnsi"/>
                <w:sz w:val="18"/>
                <w:szCs w:val="18"/>
                <w:lang w:bidi="hi-IN"/>
              </w:rPr>
            </w:pPr>
            <w:proofErr w:type="spellStart"/>
            <w:r w:rsidRPr="00C911F6">
              <w:rPr>
                <w:rFonts w:eastAsia="Times New Roman" w:cstheme="minorHAnsi"/>
                <w:sz w:val="18"/>
                <w:szCs w:val="18"/>
                <w:lang w:val="en-IN" w:eastAsia="en-IN"/>
              </w:rPr>
              <w:t>No.of</w:t>
            </w:r>
            <w:proofErr w:type="spellEnd"/>
            <w:r w:rsidRPr="00C911F6">
              <w:rPr>
                <w:rFonts w:eastAsia="Times New Roman" w:cstheme="minorHAnsi"/>
                <w:sz w:val="18"/>
                <w:szCs w:val="18"/>
                <w:lang w:val="en-IN" w:eastAsia="en-IN"/>
              </w:rPr>
              <w:t xml:space="preserve"> DFOs, Asst.DOF, FDO, Superintendent, </w:t>
            </w:r>
            <w:proofErr w:type="spellStart"/>
            <w:r w:rsidRPr="00C911F6">
              <w:rPr>
                <w:rFonts w:eastAsia="Times New Roman" w:cstheme="minorHAnsi"/>
                <w:sz w:val="18"/>
                <w:szCs w:val="18"/>
                <w:lang w:val="en-IN" w:eastAsia="en-IN"/>
              </w:rPr>
              <w:t>Jr</w:t>
            </w:r>
            <w:proofErr w:type="spellEnd"/>
            <w:r w:rsidRPr="00C911F6">
              <w:rPr>
                <w:rFonts w:eastAsia="Times New Roman" w:cstheme="minorHAnsi"/>
                <w:sz w:val="18"/>
                <w:szCs w:val="18"/>
                <w:lang w:val="en-IN" w:eastAsia="en-IN"/>
              </w:rPr>
              <w:t xml:space="preserve"> and Sr. Assistants, Coordinators, Fishermen, Field man, Night watchman, Drivers  and others</w:t>
            </w:r>
          </w:p>
        </w:tc>
      </w:tr>
      <w:tr w:rsidR="004D6ED8" w:rsidRPr="004C074D" w:rsidTr="00DB4495">
        <w:tc>
          <w:tcPr>
            <w:tcW w:w="696" w:type="dxa"/>
            <w:tcBorders>
              <w:top w:val="single" w:sz="4" w:space="0" w:color="FFFFFF" w:themeColor="background1"/>
              <w:bottom w:val="single" w:sz="4" w:space="0" w:color="FFFFFF" w:themeColor="background1"/>
              <w:right w:val="nil"/>
            </w:tcBorders>
            <w:shd w:val="clear" w:color="auto" w:fill="D9D9D9" w:themeFill="background1" w:themeFillShade="D9"/>
          </w:tcPr>
          <w:p w:rsidR="004D6ED8" w:rsidRDefault="004D6ED8" w:rsidP="005B7DD2">
            <w:pPr>
              <w:spacing w:before="60" w:after="60"/>
              <w:jc w:val="both"/>
              <w:rPr>
                <w:rFonts w:eastAsia="Times New Roman" w:cstheme="minorHAnsi"/>
                <w:sz w:val="18"/>
                <w:szCs w:val="18"/>
                <w:lang w:bidi="hi-IN"/>
              </w:rPr>
            </w:pPr>
            <w:r>
              <w:rPr>
                <w:rFonts w:eastAsia="Times New Roman" w:cstheme="minorHAnsi"/>
                <w:sz w:val="18"/>
                <w:szCs w:val="18"/>
                <w:lang w:bidi="hi-IN"/>
              </w:rPr>
              <w:t>D</w:t>
            </w:r>
          </w:p>
        </w:tc>
        <w:tc>
          <w:tcPr>
            <w:tcW w:w="3258" w:type="dxa"/>
            <w:tcBorders>
              <w:top w:val="single" w:sz="4" w:space="0" w:color="FFFFFF" w:themeColor="background1"/>
              <w:left w:val="nil"/>
              <w:bottom w:val="single" w:sz="4" w:space="0" w:color="FFFFFF" w:themeColor="background1"/>
              <w:right w:val="single" w:sz="4" w:space="0" w:color="FFFFFF" w:themeColor="background1"/>
            </w:tcBorders>
            <w:shd w:val="clear" w:color="auto" w:fill="D9D9D9" w:themeFill="background1" w:themeFillShade="D9"/>
          </w:tcPr>
          <w:p w:rsidR="004D6ED8" w:rsidRPr="00686B06" w:rsidRDefault="004D6ED8" w:rsidP="005B7DD2">
            <w:pPr>
              <w:spacing w:before="60" w:after="60"/>
              <w:rPr>
                <w:rFonts w:eastAsia="Times New Roman" w:cstheme="minorHAnsi"/>
                <w:bCs/>
                <w:color w:val="000000"/>
                <w:sz w:val="18"/>
                <w:szCs w:val="18"/>
                <w:lang w:val="en-IN" w:eastAsia="en-IN"/>
              </w:rPr>
            </w:pPr>
            <w:r w:rsidRPr="00686B06">
              <w:rPr>
                <w:rFonts w:eastAsia="Times New Roman" w:cstheme="minorHAnsi"/>
                <w:bCs/>
                <w:color w:val="000000"/>
                <w:sz w:val="18"/>
                <w:szCs w:val="18"/>
                <w:lang w:val="en-IN" w:eastAsia="en-IN"/>
              </w:rPr>
              <w:t>Federation</w:t>
            </w:r>
          </w:p>
        </w:tc>
        <w:tc>
          <w:tcPr>
            <w:tcW w:w="5597" w:type="dxa"/>
            <w:tcBorders>
              <w:left w:val="single" w:sz="4" w:space="0" w:color="FFFFFF" w:themeColor="background1"/>
            </w:tcBorders>
            <w:shd w:val="clear" w:color="auto" w:fill="F2F2F2" w:themeFill="background1" w:themeFillShade="F2"/>
          </w:tcPr>
          <w:p w:rsidR="004D6ED8" w:rsidRPr="00C911F6" w:rsidRDefault="004D6ED8" w:rsidP="005B7DD2">
            <w:pPr>
              <w:spacing w:before="60" w:after="60"/>
              <w:jc w:val="both"/>
              <w:rPr>
                <w:rFonts w:eastAsia="Times New Roman" w:cstheme="minorHAnsi"/>
                <w:sz w:val="18"/>
                <w:szCs w:val="18"/>
                <w:lang w:val="en-IN" w:eastAsia="en-IN"/>
              </w:rPr>
            </w:pPr>
            <w:r w:rsidRPr="00C911F6">
              <w:rPr>
                <w:rFonts w:eastAsia="Times New Roman" w:cstheme="minorHAnsi"/>
                <w:sz w:val="18"/>
                <w:szCs w:val="18"/>
                <w:lang w:val="en-IN" w:eastAsia="en-IN"/>
              </w:rPr>
              <w:t>Vision document, Profile of Federation activities and audit reports</w:t>
            </w:r>
          </w:p>
        </w:tc>
      </w:tr>
      <w:tr w:rsidR="004D6ED8" w:rsidRPr="004C074D" w:rsidTr="00DB4495">
        <w:tc>
          <w:tcPr>
            <w:tcW w:w="696" w:type="dxa"/>
            <w:tcBorders>
              <w:top w:val="single" w:sz="4" w:space="0" w:color="FFFFFF" w:themeColor="background1"/>
              <w:bottom w:val="single" w:sz="12" w:space="0" w:color="A6A6A6" w:themeColor="background1" w:themeShade="A6"/>
              <w:right w:val="nil"/>
            </w:tcBorders>
            <w:shd w:val="clear" w:color="auto" w:fill="D9D9D9" w:themeFill="background1" w:themeFillShade="D9"/>
          </w:tcPr>
          <w:p w:rsidR="004D6ED8" w:rsidRPr="00082D1A" w:rsidRDefault="004D6ED8" w:rsidP="005B7DD2">
            <w:pPr>
              <w:spacing w:before="60" w:after="60"/>
              <w:jc w:val="both"/>
              <w:rPr>
                <w:rFonts w:eastAsia="Times New Roman" w:cstheme="minorHAnsi"/>
                <w:b/>
                <w:sz w:val="18"/>
                <w:szCs w:val="18"/>
                <w:lang w:bidi="hi-IN"/>
              </w:rPr>
            </w:pPr>
            <w:r>
              <w:rPr>
                <w:rFonts w:eastAsia="Times New Roman" w:cstheme="minorHAnsi"/>
                <w:b/>
                <w:sz w:val="18"/>
                <w:szCs w:val="18"/>
                <w:lang w:bidi="hi-IN"/>
              </w:rPr>
              <w:t>V</w:t>
            </w:r>
          </w:p>
        </w:tc>
        <w:tc>
          <w:tcPr>
            <w:tcW w:w="3258" w:type="dxa"/>
            <w:tcBorders>
              <w:top w:val="single" w:sz="4" w:space="0" w:color="FFFFFF" w:themeColor="background1"/>
              <w:left w:val="nil"/>
              <w:bottom w:val="single" w:sz="12" w:space="0" w:color="A6A6A6" w:themeColor="background1" w:themeShade="A6"/>
              <w:right w:val="single" w:sz="4" w:space="0" w:color="FFFFFF" w:themeColor="background1"/>
            </w:tcBorders>
            <w:shd w:val="clear" w:color="auto" w:fill="D9D9D9" w:themeFill="background1" w:themeFillShade="D9"/>
          </w:tcPr>
          <w:p w:rsidR="004D6ED8" w:rsidRPr="00082D1A" w:rsidRDefault="004D6ED8" w:rsidP="005B7DD2">
            <w:pPr>
              <w:spacing w:before="60" w:after="60"/>
              <w:rPr>
                <w:b/>
                <w:sz w:val="18"/>
                <w:szCs w:val="18"/>
              </w:rPr>
            </w:pPr>
            <w:r w:rsidRPr="00082D1A">
              <w:rPr>
                <w:rFonts w:eastAsia="Times New Roman" w:cstheme="minorHAnsi"/>
                <w:b/>
                <w:bCs/>
                <w:color w:val="000000"/>
                <w:sz w:val="18"/>
                <w:szCs w:val="18"/>
                <w:lang w:val="en-IN" w:eastAsia="en-IN"/>
              </w:rPr>
              <w:t>Infrastructure  </w:t>
            </w:r>
          </w:p>
        </w:tc>
        <w:tc>
          <w:tcPr>
            <w:tcW w:w="5597" w:type="dxa"/>
            <w:tcBorders>
              <w:left w:val="single" w:sz="4" w:space="0" w:color="FFFFFF" w:themeColor="background1"/>
              <w:bottom w:val="single" w:sz="12" w:space="0" w:color="A6A6A6" w:themeColor="background1" w:themeShade="A6"/>
            </w:tcBorders>
            <w:shd w:val="clear" w:color="auto" w:fill="F2F2F2" w:themeFill="background1" w:themeFillShade="F2"/>
          </w:tcPr>
          <w:p w:rsidR="004D6ED8" w:rsidRPr="00C911F6" w:rsidRDefault="004D6ED8" w:rsidP="005B7DD2">
            <w:pPr>
              <w:spacing w:before="60" w:after="60"/>
              <w:jc w:val="both"/>
              <w:rPr>
                <w:rFonts w:eastAsia="Times New Roman" w:cstheme="minorHAnsi"/>
                <w:sz w:val="18"/>
                <w:szCs w:val="18"/>
                <w:lang w:bidi="hi-IN"/>
              </w:rPr>
            </w:pPr>
            <w:r w:rsidRPr="00C911F6">
              <w:rPr>
                <w:rFonts w:eastAsia="Times New Roman" w:cstheme="minorHAnsi"/>
                <w:sz w:val="18"/>
                <w:szCs w:val="18"/>
                <w:lang w:bidi="hi-IN"/>
              </w:rPr>
              <w:t>This covers fish landing centers (FLCs), ice plants/cold storage (IPC) – name, location, no and capacities</w:t>
            </w:r>
          </w:p>
        </w:tc>
      </w:tr>
    </w:tbl>
    <w:p w:rsidR="004D6ED8" w:rsidRDefault="004D6ED8" w:rsidP="00DB4495">
      <w:pPr>
        <w:spacing w:after="0"/>
        <w:jc w:val="both"/>
        <w:rPr>
          <w:rFonts w:eastAsia="Times New Roman" w:cstheme="minorHAnsi"/>
          <w:sz w:val="20"/>
          <w:szCs w:val="24"/>
          <w:lang w:bidi="hi-IN"/>
        </w:rPr>
      </w:pPr>
    </w:p>
    <w:sectPr w:rsidR="004D6ED8" w:rsidSect="009433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572B"/>
    <w:multiLevelType w:val="multilevel"/>
    <w:tmpl w:val="CF08F05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6E94495"/>
    <w:multiLevelType w:val="multilevel"/>
    <w:tmpl w:val="3398CEDA"/>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507CDD"/>
    <w:multiLevelType w:val="multilevel"/>
    <w:tmpl w:val="D6BEDF0E"/>
    <w:lvl w:ilvl="0">
      <w:start w:val="2"/>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07F1952"/>
    <w:multiLevelType w:val="multilevel"/>
    <w:tmpl w:val="643EFD62"/>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1B04C5F"/>
    <w:multiLevelType w:val="hybridMultilevel"/>
    <w:tmpl w:val="40184D6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C2C11"/>
    <w:multiLevelType w:val="hybridMultilevel"/>
    <w:tmpl w:val="1AC8BF7E"/>
    <w:lvl w:ilvl="0" w:tplc="04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nsid w:val="1F1C39B2"/>
    <w:multiLevelType w:val="multilevel"/>
    <w:tmpl w:val="5154521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F460441"/>
    <w:multiLevelType w:val="hybridMultilevel"/>
    <w:tmpl w:val="C2E4438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00456DE"/>
    <w:multiLevelType w:val="hybridMultilevel"/>
    <w:tmpl w:val="1A66201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4FA0DEB"/>
    <w:multiLevelType w:val="multilevel"/>
    <w:tmpl w:val="80969B64"/>
    <w:styleLink w:val="Style3"/>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9C75696"/>
    <w:multiLevelType w:val="multilevel"/>
    <w:tmpl w:val="BC6ABED6"/>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D180804"/>
    <w:multiLevelType w:val="multilevel"/>
    <w:tmpl w:val="45D4628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8C97E4A"/>
    <w:multiLevelType w:val="multilevel"/>
    <w:tmpl w:val="80969B64"/>
    <w:numStyleLink w:val="Style3"/>
  </w:abstractNum>
  <w:abstractNum w:abstractNumId="13">
    <w:nsid w:val="4E0D1C27"/>
    <w:multiLevelType w:val="multilevel"/>
    <w:tmpl w:val="1A42B9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53594001"/>
    <w:multiLevelType w:val="multilevel"/>
    <w:tmpl w:val="531E0AC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63835BBD"/>
    <w:multiLevelType w:val="hybridMultilevel"/>
    <w:tmpl w:val="6FDCDDC2"/>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6D662B7E"/>
    <w:multiLevelType w:val="hybridMultilevel"/>
    <w:tmpl w:val="6CFEA654"/>
    <w:lvl w:ilvl="0" w:tplc="47004CF4">
      <w:start w:val="1"/>
      <w:numFmt w:val="bullet"/>
      <w:lvlText w:val=""/>
      <w:lvlJc w:val="left"/>
      <w:pPr>
        <w:ind w:left="610" w:hanging="360"/>
      </w:pPr>
      <w:rPr>
        <w:rFonts w:ascii="Wingdings 3" w:hAnsi="Wingdings 3"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12F5D46"/>
    <w:multiLevelType w:val="multilevel"/>
    <w:tmpl w:val="E628279A"/>
    <w:lvl w:ilvl="0">
      <w:start w:val="1"/>
      <w:numFmt w:val="decimal"/>
      <w:lvlText w:val="%1."/>
      <w:lvlJc w:val="left"/>
      <w:pPr>
        <w:ind w:left="720" w:hanging="360"/>
      </w:p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754932E8"/>
    <w:multiLevelType w:val="hybridMultilevel"/>
    <w:tmpl w:val="41CA6F8E"/>
    <w:lvl w:ilvl="0" w:tplc="47004CF4">
      <w:start w:val="1"/>
      <w:numFmt w:val="bullet"/>
      <w:lvlText w:val=""/>
      <w:lvlJc w:val="left"/>
      <w:pPr>
        <w:ind w:left="720" w:hanging="360"/>
      </w:pPr>
      <w:rPr>
        <w:rFonts w:ascii="Wingdings 3" w:hAnsi="Wingdings 3"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7A5C7FCE"/>
    <w:multiLevelType w:val="hybridMultilevel"/>
    <w:tmpl w:val="B2563D50"/>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7A8E6C13"/>
    <w:multiLevelType w:val="hybridMultilevel"/>
    <w:tmpl w:val="CB364FBE"/>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7EB23B29"/>
    <w:multiLevelType w:val="multilevel"/>
    <w:tmpl w:val="E3A25C06"/>
    <w:lvl w:ilvl="0">
      <w:start w:val="1"/>
      <w:numFmt w:val="decimal"/>
      <w:lvlText w:val="%1."/>
      <w:lvlJc w:val="left"/>
      <w:pPr>
        <w:ind w:left="720" w:hanging="360"/>
      </w:p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21"/>
  </w:num>
  <w:num w:numId="3">
    <w:abstractNumId w:val="10"/>
  </w:num>
  <w:num w:numId="4">
    <w:abstractNumId w:val="13"/>
  </w:num>
  <w:num w:numId="5">
    <w:abstractNumId w:val="17"/>
  </w:num>
  <w:num w:numId="6">
    <w:abstractNumId w:val="12"/>
  </w:num>
  <w:num w:numId="7">
    <w:abstractNumId w:val="14"/>
  </w:num>
  <w:num w:numId="8">
    <w:abstractNumId w:val="11"/>
  </w:num>
  <w:num w:numId="9">
    <w:abstractNumId w:val="0"/>
  </w:num>
  <w:num w:numId="10">
    <w:abstractNumId w:val="3"/>
  </w:num>
  <w:num w:numId="11">
    <w:abstractNumId w:val="7"/>
  </w:num>
  <w:num w:numId="12">
    <w:abstractNumId w:val="4"/>
  </w:num>
  <w:num w:numId="13">
    <w:abstractNumId w:val="6"/>
  </w:num>
  <w:num w:numId="14">
    <w:abstractNumId w:val="8"/>
  </w:num>
  <w:num w:numId="15">
    <w:abstractNumId w:val="5"/>
  </w:num>
  <w:num w:numId="16">
    <w:abstractNumId w:val="15"/>
  </w:num>
  <w:num w:numId="17">
    <w:abstractNumId w:val="2"/>
  </w:num>
  <w:num w:numId="18">
    <w:abstractNumId w:val="1"/>
  </w:num>
  <w:num w:numId="19">
    <w:abstractNumId w:val="16"/>
  </w:num>
  <w:num w:numId="20">
    <w:abstractNumId w:val="18"/>
  </w:num>
  <w:num w:numId="21">
    <w:abstractNumId w:val="20"/>
  </w:num>
  <w:num w:numId="22">
    <w:abstractNumId w:val="1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6ED8"/>
    <w:rsid w:val="0039219E"/>
    <w:rsid w:val="004015FC"/>
    <w:rsid w:val="004D6ED8"/>
    <w:rsid w:val="005319FF"/>
    <w:rsid w:val="005B7DD2"/>
    <w:rsid w:val="00610769"/>
    <w:rsid w:val="006815D3"/>
    <w:rsid w:val="00836079"/>
    <w:rsid w:val="00943352"/>
    <w:rsid w:val="00C43ED5"/>
    <w:rsid w:val="00DB4495"/>
    <w:rsid w:val="00F52D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ED8"/>
    <w:rPr>
      <w:rFonts w:eastAsiaTheme="minorEastAsia"/>
    </w:rPr>
  </w:style>
  <w:style w:type="paragraph" w:styleId="Heading2">
    <w:name w:val="heading 2"/>
    <w:basedOn w:val="Normal"/>
    <w:next w:val="Normal"/>
    <w:link w:val="Heading2Char"/>
    <w:uiPriority w:val="9"/>
    <w:unhideWhenUsed/>
    <w:qFormat/>
    <w:rsid w:val="004D6ED8"/>
    <w:pPr>
      <w:keepNext/>
      <w:keepLines/>
      <w:spacing w:before="200" w:after="0"/>
      <w:outlineLvl w:val="1"/>
    </w:pPr>
    <w:rPr>
      <w:rFonts w:asciiTheme="majorHAnsi" w:eastAsiaTheme="majorEastAsia" w:hAnsiTheme="majorHAnsi" w:cstheme="majorBidi"/>
      <w:b/>
      <w:bCs/>
      <w:color w:val="4F81BD" w:themeColor="accent1"/>
      <w:sz w:val="26"/>
      <w:szCs w:val="26"/>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6ED8"/>
    <w:rPr>
      <w:rFonts w:asciiTheme="majorHAnsi" w:eastAsiaTheme="majorEastAsia" w:hAnsiTheme="majorHAnsi" w:cstheme="majorBidi"/>
      <w:b/>
      <w:bCs/>
      <w:color w:val="4F81BD" w:themeColor="accent1"/>
      <w:sz w:val="26"/>
      <w:szCs w:val="26"/>
      <w:lang w:val="en-IN"/>
    </w:rPr>
  </w:style>
  <w:style w:type="paragraph" w:styleId="BodyText">
    <w:name w:val="Body Text"/>
    <w:basedOn w:val="Normal"/>
    <w:link w:val="BodyTextChar"/>
    <w:rsid w:val="004D6ED8"/>
    <w:pPr>
      <w:spacing w:after="120" w:line="240" w:lineRule="auto"/>
      <w:jc w:val="both"/>
    </w:pPr>
    <w:rPr>
      <w:rFonts w:ascii="Times New Roman" w:eastAsia="Times New Roman" w:hAnsi="Times New Roman" w:cs="Times New Roman"/>
      <w:sz w:val="24"/>
      <w:szCs w:val="24"/>
      <w:lang w:val="en-IN" w:eastAsia="en-IN" w:bidi="hi-IN"/>
    </w:rPr>
  </w:style>
  <w:style w:type="character" w:customStyle="1" w:styleId="BodyTextChar">
    <w:name w:val="Body Text Char"/>
    <w:basedOn w:val="DefaultParagraphFont"/>
    <w:link w:val="BodyText"/>
    <w:rsid w:val="004D6ED8"/>
    <w:rPr>
      <w:rFonts w:ascii="Times New Roman" w:eastAsia="Times New Roman" w:hAnsi="Times New Roman" w:cs="Times New Roman"/>
      <w:sz w:val="24"/>
      <w:szCs w:val="24"/>
      <w:lang w:val="en-IN" w:eastAsia="en-IN" w:bidi="hi-IN"/>
    </w:rPr>
  </w:style>
  <w:style w:type="paragraph" w:styleId="ListParagraph">
    <w:name w:val="List Paragraph"/>
    <w:basedOn w:val="Normal"/>
    <w:link w:val="ListParagraphChar"/>
    <w:uiPriority w:val="34"/>
    <w:qFormat/>
    <w:rsid w:val="004D6ED8"/>
    <w:pPr>
      <w:ind w:left="720"/>
      <w:contextualSpacing/>
    </w:pPr>
    <w:rPr>
      <w:lang w:val="en-IN" w:eastAsia="en-IN"/>
    </w:rPr>
  </w:style>
  <w:style w:type="table" w:styleId="TableGrid">
    <w:name w:val="Table Grid"/>
    <w:basedOn w:val="TableNormal"/>
    <w:uiPriority w:val="59"/>
    <w:rsid w:val="004D6ED8"/>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D6ED8"/>
    <w:rPr>
      <w:color w:val="0000FF" w:themeColor="hyperlink"/>
      <w:u w:val="single"/>
    </w:rPr>
  </w:style>
  <w:style w:type="character" w:styleId="Strong">
    <w:name w:val="Strong"/>
    <w:basedOn w:val="DefaultParagraphFont"/>
    <w:uiPriority w:val="22"/>
    <w:qFormat/>
    <w:rsid w:val="004D6ED8"/>
    <w:rPr>
      <w:b/>
      <w:bCs/>
    </w:rPr>
  </w:style>
  <w:style w:type="character" w:customStyle="1" w:styleId="ListParagraphChar">
    <w:name w:val="List Paragraph Char"/>
    <w:basedOn w:val="DefaultParagraphFont"/>
    <w:link w:val="ListParagraph"/>
    <w:uiPriority w:val="34"/>
    <w:locked/>
    <w:rsid w:val="004D6ED8"/>
    <w:rPr>
      <w:rFonts w:eastAsiaTheme="minorEastAsia"/>
      <w:lang w:val="en-IN" w:eastAsia="en-IN"/>
    </w:rPr>
  </w:style>
  <w:style w:type="paragraph" w:styleId="Header">
    <w:name w:val="header"/>
    <w:aliases w:val="Char"/>
    <w:basedOn w:val="Normal"/>
    <w:link w:val="HeaderChar"/>
    <w:uiPriority w:val="99"/>
    <w:unhideWhenUsed/>
    <w:rsid w:val="004D6ED8"/>
    <w:pPr>
      <w:tabs>
        <w:tab w:val="center" w:pos="4513"/>
        <w:tab w:val="right" w:pos="9026"/>
      </w:tabs>
      <w:spacing w:after="0" w:line="240" w:lineRule="auto"/>
    </w:pPr>
    <w:rPr>
      <w:lang w:val="en-IN" w:eastAsia="en-IN"/>
    </w:rPr>
  </w:style>
  <w:style w:type="character" w:customStyle="1" w:styleId="HeaderChar">
    <w:name w:val="Header Char"/>
    <w:aliases w:val="Char Char"/>
    <w:basedOn w:val="DefaultParagraphFont"/>
    <w:link w:val="Header"/>
    <w:uiPriority w:val="99"/>
    <w:rsid w:val="004D6ED8"/>
    <w:rPr>
      <w:rFonts w:eastAsiaTheme="minorEastAsia"/>
      <w:lang w:val="en-IN" w:eastAsia="en-IN"/>
    </w:rPr>
  </w:style>
  <w:style w:type="paragraph" w:styleId="Footer">
    <w:name w:val="footer"/>
    <w:basedOn w:val="Normal"/>
    <w:link w:val="FooterChar"/>
    <w:uiPriority w:val="99"/>
    <w:unhideWhenUsed/>
    <w:rsid w:val="004D6ED8"/>
    <w:pPr>
      <w:tabs>
        <w:tab w:val="center" w:pos="4513"/>
        <w:tab w:val="right" w:pos="9026"/>
      </w:tabs>
      <w:spacing w:after="0" w:line="240" w:lineRule="auto"/>
    </w:pPr>
    <w:rPr>
      <w:lang w:val="en-IN" w:eastAsia="en-IN"/>
    </w:rPr>
  </w:style>
  <w:style w:type="character" w:customStyle="1" w:styleId="FooterChar">
    <w:name w:val="Footer Char"/>
    <w:basedOn w:val="DefaultParagraphFont"/>
    <w:link w:val="Footer"/>
    <w:uiPriority w:val="99"/>
    <w:rsid w:val="004D6ED8"/>
    <w:rPr>
      <w:rFonts w:eastAsiaTheme="minorEastAsia"/>
      <w:lang w:val="en-IN" w:eastAsia="en-IN"/>
    </w:rPr>
  </w:style>
  <w:style w:type="numbering" w:customStyle="1" w:styleId="Style3">
    <w:name w:val="Style3"/>
    <w:uiPriority w:val="99"/>
    <w:rsid w:val="004D6ED8"/>
    <w:pPr>
      <w:numPr>
        <w:numId w:val="1"/>
      </w:numPr>
    </w:pPr>
  </w:style>
  <w:style w:type="paragraph" w:styleId="BalloonText">
    <w:name w:val="Balloon Text"/>
    <w:basedOn w:val="Normal"/>
    <w:link w:val="BalloonTextChar"/>
    <w:uiPriority w:val="99"/>
    <w:semiHidden/>
    <w:unhideWhenUsed/>
    <w:rsid w:val="004D6ED8"/>
    <w:pPr>
      <w:spacing w:after="0" w:line="240" w:lineRule="auto"/>
    </w:pPr>
    <w:rPr>
      <w:rFonts w:ascii="Tahoma" w:hAnsi="Tahoma" w:cs="Tahoma"/>
      <w:sz w:val="16"/>
      <w:szCs w:val="16"/>
      <w:lang w:val="en-IN" w:eastAsia="en-IN"/>
    </w:rPr>
  </w:style>
  <w:style w:type="character" w:customStyle="1" w:styleId="BalloonTextChar">
    <w:name w:val="Balloon Text Char"/>
    <w:basedOn w:val="DefaultParagraphFont"/>
    <w:link w:val="BalloonText"/>
    <w:uiPriority w:val="99"/>
    <w:semiHidden/>
    <w:rsid w:val="004D6ED8"/>
    <w:rPr>
      <w:rFonts w:ascii="Tahoma" w:eastAsiaTheme="minorEastAsia" w:hAnsi="Tahoma" w:cs="Tahoma"/>
      <w:sz w:val="16"/>
      <w:szCs w:val="16"/>
      <w:lang w:val="en-IN" w:eastAsia="en-IN"/>
    </w:rPr>
  </w:style>
  <w:style w:type="paragraph" w:styleId="Title">
    <w:name w:val="Title"/>
    <w:basedOn w:val="Normal"/>
    <w:next w:val="Normal"/>
    <w:link w:val="TitleChar"/>
    <w:uiPriority w:val="10"/>
    <w:qFormat/>
    <w:rsid w:val="004D6E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eastAsia="en-IN"/>
    </w:rPr>
  </w:style>
  <w:style w:type="character" w:customStyle="1" w:styleId="TitleChar">
    <w:name w:val="Title Char"/>
    <w:basedOn w:val="DefaultParagraphFont"/>
    <w:link w:val="Title"/>
    <w:uiPriority w:val="10"/>
    <w:rsid w:val="004D6ED8"/>
    <w:rPr>
      <w:rFonts w:asciiTheme="majorHAnsi" w:eastAsiaTheme="majorEastAsia" w:hAnsiTheme="majorHAnsi" w:cstheme="majorBidi"/>
      <w:color w:val="17365D" w:themeColor="text2" w:themeShade="BF"/>
      <w:spacing w:val="5"/>
      <w:kern w:val="28"/>
      <w:sz w:val="52"/>
      <w:szCs w:val="52"/>
      <w:lang w:val="en-IN" w:eastAsia="en-IN"/>
    </w:rPr>
  </w:style>
  <w:style w:type="paragraph" w:styleId="NormalWeb">
    <w:name w:val="Normal (Web)"/>
    <w:basedOn w:val="Normal"/>
    <w:uiPriority w:val="99"/>
    <w:unhideWhenUsed/>
    <w:rsid w:val="004D6ED8"/>
    <w:pPr>
      <w:spacing w:before="100" w:beforeAutospacing="1" w:after="100" w:afterAutospacing="1" w:line="240" w:lineRule="auto"/>
    </w:pPr>
    <w:rPr>
      <w:rFonts w:ascii="Times New Roman" w:hAnsi="Times New Roman" w:cs="Times New Roman"/>
      <w:sz w:val="24"/>
      <w:szCs w:val="24"/>
      <w:lang w:val="en-IN" w:eastAsia="en-IN" w:bidi="hi-IN"/>
    </w:rPr>
  </w:style>
  <w:style w:type="character" w:styleId="Emphasis">
    <w:name w:val="Emphasis"/>
    <w:basedOn w:val="DefaultParagraphFont"/>
    <w:uiPriority w:val="20"/>
    <w:qFormat/>
    <w:rsid w:val="004D6ED8"/>
    <w:rPr>
      <w:i/>
      <w:iCs/>
    </w:rPr>
  </w:style>
  <w:style w:type="paragraph" w:styleId="Subtitle">
    <w:name w:val="Subtitle"/>
    <w:basedOn w:val="Normal"/>
    <w:next w:val="Normal"/>
    <w:link w:val="SubtitleChar"/>
    <w:uiPriority w:val="11"/>
    <w:qFormat/>
    <w:rsid w:val="004D6ED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D6ED8"/>
    <w:rPr>
      <w:rFonts w:asciiTheme="majorHAnsi" w:eastAsiaTheme="majorEastAsia" w:hAnsiTheme="majorHAnsi" w:cstheme="majorBidi"/>
      <w:i/>
      <w:iCs/>
      <w:color w:val="4F81BD" w:themeColor="accent1"/>
      <w:spacing w:val="15"/>
      <w:sz w:val="24"/>
      <w:szCs w:val="24"/>
    </w:rPr>
  </w:style>
  <w:style w:type="character" w:styleId="FollowedHyperlink">
    <w:name w:val="FollowedHyperlink"/>
    <w:basedOn w:val="DefaultParagraphFont"/>
    <w:uiPriority w:val="99"/>
    <w:semiHidden/>
    <w:unhideWhenUsed/>
    <w:rsid w:val="004D6ED8"/>
    <w:rPr>
      <w:color w:val="800080"/>
      <w:u w:val="single"/>
    </w:rPr>
  </w:style>
  <w:style w:type="paragraph" w:customStyle="1" w:styleId="font5">
    <w:name w:val="font5"/>
    <w:basedOn w:val="Normal"/>
    <w:rsid w:val="004D6ED8"/>
    <w:pPr>
      <w:spacing w:before="100" w:beforeAutospacing="1" w:after="100" w:afterAutospacing="1" w:line="240" w:lineRule="auto"/>
    </w:pPr>
    <w:rPr>
      <w:rFonts w:ascii="Calibri" w:eastAsia="Times New Roman" w:hAnsi="Calibri" w:cs="Calibri"/>
      <w:color w:val="000000"/>
      <w:sz w:val="20"/>
      <w:szCs w:val="20"/>
    </w:rPr>
  </w:style>
  <w:style w:type="paragraph" w:customStyle="1" w:styleId="font6">
    <w:name w:val="font6"/>
    <w:basedOn w:val="Normal"/>
    <w:rsid w:val="004D6ED8"/>
    <w:pPr>
      <w:spacing w:before="100" w:beforeAutospacing="1" w:after="100" w:afterAutospacing="1" w:line="240" w:lineRule="auto"/>
    </w:pPr>
    <w:rPr>
      <w:rFonts w:ascii="Calibri" w:eastAsia="Times New Roman" w:hAnsi="Calibri" w:cs="Calibri"/>
      <w:color w:val="000000"/>
      <w:sz w:val="20"/>
      <w:szCs w:val="20"/>
    </w:rPr>
  </w:style>
  <w:style w:type="paragraph" w:customStyle="1" w:styleId="xl344">
    <w:name w:val="xl344"/>
    <w:basedOn w:val="Normal"/>
    <w:rsid w:val="004D6ED8"/>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45">
    <w:name w:val="xl345"/>
    <w:basedOn w:val="Normal"/>
    <w:rsid w:val="004D6ED8"/>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46">
    <w:name w:val="xl346"/>
    <w:basedOn w:val="Normal"/>
    <w:rsid w:val="004D6ED8"/>
    <w:pP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347">
    <w:name w:val="xl347"/>
    <w:basedOn w:val="Normal"/>
    <w:rsid w:val="004D6ED8"/>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348">
    <w:name w:val="xl348"/>
    <w:basedOn w:val="Normal"/>
    <w:rsid w:val="004D6ED8"/>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49">
    <w:name w:val="xl349"/>
    <w:basedOn w:val="Normal"/>
    <w:rsid w:val="004D6ED8"/>
    <w:pPr>
      <w:pBdr>
        <w:top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50">
    <w:name w:val="xl350"/>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51">
    <w:name w:val="xl351"/>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52">
    <w:name w:val="xl352"/>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53">
    <w:name w:val="xl353"/>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354">
    <w:name w:val="xl354"/>
    <w:basedOn w:val="Normal"/>
    <w:rsid w:val="004D6ED8"/>
    <w:pPr>
      <w:pBdr>
        <w:top w:val="single" w:sz="4" w:space="0" w:color="A5A5A5"/>
        <w:left w:val="single" w:sz="4" w:space="0" w:color="A5A5A5"/>
        <w:bottom w:val="single" w:sz="4" w:space="0" w:color="A5A5A5"/>
      </w:pBdr>
      <w:shd w:val="clear" w:color="000000" w:fill="D8D8D8"/>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355">
    <w:name w:val="xl355"/>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56">
    <w:name w:val="xl356"/>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57">
    <w:name w:val="xl357"/>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58">
    <w:name w:val="xl358"/>
    <w:basedOn w:val="Normal"/>
    <w:rsid w:val="004D6ED8"/>
    <w:pPr>
      <w:pBdr>
        <w:top w:val="single" w:sz="4" w:space="0" w:color="A5A5A5"/>
        <w:bottom w:val="single" w:sz="4" w:space="0" w:color="A5A5A5"/>
        <w:right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59">
    <w:name w:val="xl359"/>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60">
    <w:name w:val="xl360"/>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61">
    <w:name w:val="xl361"/>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62">
    <w:name w:val="xl362"/>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63">
    <w:name w:val="xl363"/>
    <w:basedOn w:val="Normal"/>
    <w:rsid w:val="004D6ED8"/>
    <w:pPr>
      <w:pBdr>
        <w:top w:val="single" w:sz="4" w:space="0" w:color="A5A5A5"/>
        <w:left w:val="single" w:sz="4" w:space="0" w:color="A5A5A5"/>
        <w:bottom w:val="single" w:sz="4" w:space="0" w:color="A5A5A5"/>
      </w:pBdr>
      <w:shd w:val="clear" w:color="000000" w:fill="D8D8D8"/>
      <w:spacing w:before="100" w:beforeAutospacing="1" w:after="100" w:afterAutospacing="1" w:line="240" w:lineRule="auto"/>
      <w:jc w:val="right"/>
    </w:pPr>
    <w:rPr>
      <w:rFonts w:ascii="Times New Roman" w:eastAsia="Times New Roman" w:hAnsi="Times New Roman" w:cs="Times New Roman"/>
      <w:b/>
      <w:bCs/>
      <w:sz w:val="20"/>
      <w:szCs w:val="20"/>
    </w:rPr>
  </w:style>
  <w:style w:type="paragraph" w:customStyle="1" w:styleId="xl364">
    <w:name w:val="xl364"/>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65">
    <w:name w:val="xl365"/>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366">
    <w:name w:val="xl366"/>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67">
    <w:name w:val="xl367"/>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68">
    <w:name w:val="xl368"/>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369">
    <w:name w:val="xl369"/>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370">
    <w:name w:val="xl370"/>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71">
    <w:name w:val="xl371"/>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72">
    <w:name w:val="xl372"/>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373">
    <w:name w:val="xl373"/>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74">
    <w:name w:val="xl374"/>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75">
    <w:name w:val="xl375"/>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76">
    <w:name w:val="xl376"/>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77">
    <w:name w:val="xl377"/>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78">
    <w:name w:val="xl378"/>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pPr>
    <w:rPr>
      <w:rFonts w:ascii="Times New Roman" w:eastAsia="Times New Roman" w:hAnsi="Times New Roman" w:cs="Times New Roman"/>
      <w:b/>
      <w:bCs/>
      <w:sz w:val="20"/>
      <w:szCs w:val="20"/>
    </w:rPr>
  </w:style>
  <w:style w:type="paragraph" w:customStyle="1" w:styleId="xl379">
    <w:name w:val="xl379"/>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80">
    <w:name w:val="xl380"/>
    <w:basedOn w:val="Normal"/>
    <w:rsid w:val="004D6ED8"/>
    <w:pPr>
      <w:pBdr>
        <w:top w:val="single" w:sz="4" w:space="0" w:color="A5A5A5"/>
        <w:left w:val="single" w:sz="4" w:space="0" w:color="A5A5A5"/>
        <w:bottom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381">
    <w:name w:val="xl381"/>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82">
    <w:name w:val="xl382"/>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83">
    <w:name w:val="xl383"/>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84">
    <w:name w:val="xl384"/>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85">
    <w:name w:val="xl385"/>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86">
    <w:name w:val="xl386"/>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387">
    <w:name w:val="xl387"/>
    <w:basedOn w:val="Normal"/>
    <w:rsid w:val="004D6ED8"/>
    <w:pP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388">
    <w:name w:val="xl388"/>
    <w:basedOn w:val="Normal"/>
    <w:rsid w:val="004D6ED8"/>
    <w:pPr>
      <w:shd w:val="clear" w:color="000000" w:fill="D8D8D8"/>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9">
    <w:name w:val="xl389"/>
    <w:basedOn w:val="Normal"/>
    <w:rsid w:val="004D6ED8"/>
    <w:pPr>
      <w:shd w:val="clear" w:color="000000" w:fill="D8D8D8"/>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90">
    <w:name w:val="xl390"/>
    <w:basedOn w:val="Normal"/>
    <w:rsid w:val="004D6ED8"/>
    <w:pPr>
      <w:shd w:val="clear" w:color="000000" w:fill="D8D8D8"/>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91">
    <w:name w:val="xl391"/>
    <w:basedOn w:val="Normal"/>
    <w:rsid w:val="004D6ED8"/>
    <w:pP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392">
    <w:name w:val="xl392"/>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93">
    <w:name w:val="xl393"/>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94">
    <w:name w:val="xl394"/>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Default">
    <w:name w:val="Default"/>
    <w:rsid w:val="004D6ED8"/>
    <w:pPr>
      <w:autoSpaceDE w:val="0"/>
      <w:autoSpaceDN w:val="0"/>
      <w:adjustRightInd w:val="0"/>
      <w:spacing w:after="0" w:line="240" w:lineRule="auto"/>
    </w:pPr>
    <w:rPr>
      <w:rFonts w:ascii="Times New Roman" w:hAnsi="Times New Roman" w:cs="Times New Roman"/>
      <w:color w:val="000000"/>
      <w:sz w:val="24"/>
      <w:szCs w:val="24"/>
    </w:rPr>
  </w:style>
  <w:style w:type="paragraph" w:styleId="Caption">
    <w:name w:val="caption"/>
    <w:basedOn w:val="Normal"/>
    <w:next w:val="Normal"/>
    <w:unhideWhenUsed/>
    <w:qFormat/>
    <w:rsid w:val="004D6ED8"/>
    <w:pPr>
      <w:spacing w:line="240" w:lineRule="auto"/>
    </w:pPr>
    <w:rPr>
      <w:rFonts w:ascii="Times New Roman" w:eastAsia="Times New Roman" w:hAnsi="Times New Roman" w:cs="Times New Roman"/>
      <w:i/>
      <w:iCs/>
      <w:color w:val="1F497D" w:themeColor="text2"/>
      <w:sz w:val="18"/>
      <w:szCs w:val="18"/>
    </w:rPr>
  </w:style>
  <w:style w:type="paragraph" w:customStyle="1" w:styleId="xl342">
    <w:name w:val="xl342"/>
    <w:basedOn w:val="Normal"/>
    <w:rsid w:val="004D6ED8"/>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43">
    <w:name w:val="xl343"/>
    <w:basedOn w:val="Normal"/>
    <w:rsid w:val="004D6ED8"/>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95">
    <w:name w:val="xl395"/>
    <w:basedOn w:val="Normal"/>
    <w:rsid w:val="004D6ED8"/>
    <w:pPr>
      <w:pBdr>
        <w:top w:val="single" w:sz="4" w:space="0" w:color="7F7F7F"/>
        <w:left w:val="single" w:sz="4" w:space="0" w:color="7F7F7F"/>
        <w:bottom w:val="single" w:sz="4" w:space="0" w:color="7F7F7F"/>
        <w:right w:val="single" w:sz="4" w:space="0" w:color="7F7F7F"/>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96">
    <w:name w:val="xl396"/>
    <w:basedOn w:val="Normal"/>
    <w:rsid w:val="004D6ED8"/>
    <w:pPr>
      <w:pBdr>
        <w:top w:val="single" w:sz="4" w:space="0" w:color="7F7F7F"/>
        <w:left w:val="single" w:sz="4" w:space="0" w:color="7F7F7F"/>
        <w:bottom w:val="single" w:sz="4" w:space="0" w:color="7F7F7F"/>
        <w:right w:val="single" w:sz="4" w:space="0" w:color="7F7F7F"/>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97">
    <w:name w:val="xl397"/>
    <w:basedOn w:val="Normal"/>
    <w:rsid w:val="004D6ED8"/>
    <w:pPr>
      <w:pBdr>
        <w:top w:val="single" w:sz="4" w:space="0" w:color="A5A5A5"/>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98">
    <w:name w:val="xl398"/>
    <w:basedOn w:val="Normal"/>
    <w:rsid w:val="004D6ED8"/>
    <w:pPr>
      <w:pBdr>
        <w:top w:val="single" w:sz="4" w:space="0" w:color="A5A5A5"/>
        <w:left w:val="single" w:sz="4" w:space="0" w:color="7F7F7F"/>
        <w:bottom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99">
    <w:name w:val="xl399"/>
    <w:basedOn w:val="Normal"/>
    <w:rsid w:val="004D6ED8"/>
    <w:pPr>
      <w:pBdr>
        <w:top w:val="single" w:sz="4" w:space="0" w:color="A5A5A5"/>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0">
    <w:name w:val="xl400"/>
    <w:basedOn w:val="Normal"/>
    <w:rsid w:val="004D6ED8"/>
    <w:pPr>
      <w:pBdr>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1">
    <w:name w:val="xl401"/>
    <w:basedOn w:val="Normal"/>
    <w:rsid w:val="004D6ED8"/>
    <w:pPr>
      <w:pBdr>
        <w:top w:val="single" w:sz="4" w:space="0" w:color="A5A5A5"/>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2">
    <w:name w:val="xl402"/>
    <w:basedOn w:val="Normal"/>
    <w:rsid w:val="004D6ED8"/>
    <w:pPr>
      <w:pBdr>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3">
    <w:name w:val="xl403"/>
    <w:basedOn w:val="Normal"/>
    <w:rsid w:val="004D6ED8"/>
    <w:pPr>
      <w:pBdr>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4">
    <w:name w:val="xl404"/>
    <w:basedOn w:val="Normal"/>
    <w:rsid w:val="004D6ED8"/>
    <w:pPr>
      <w:pBdr>
        <w:top w:val="single" w:sz="4" w:space="0" w:color="A5A5A5"/>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5">
    <w:name w:val="xl405"/>
    <w:basedOn w:val="Normal"/>
    <w:rsid w:val="004D6ED8"/>
    <w:pPr>
      <w:pBdr>
        <w:left w:val="single" w:sz="4" w:space="0" w:color="A5A5A5"/>
        <w:bottom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6">
    <w:name w:val="xl406"/>
    <w:basedOn w:val="Normal"/>
    <w:rsid w:val="004D6ED8"/>
    <w:pPr>
      <w:pBdr>
        <w:left w:val="single" w:sz="4" w:space="0" w:color="A5A5A5"/>
        <w:bottom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7">
    <w:name w:val="xl407"/>
    <w:basedOn w:val="Normal"/>
    <w:rsid w:val="004D6ED8"/>
    <w:pPr>
      <w:pBdr>
        <w:top w:val="single" w:sz="4" w:space="0" w:color="A5A5A5"/>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8">
    <w:name w:val="xl408"/>
    <w:basedOn w:val="Normal"/>
    <w:rsid w:val="004D6ED8"/>
    <w:pPr>
      <w:pBdr>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9">
    <w:name w:val="xl409"/>
    <w:basedOn w:val="Normal"/>
    <w:rsid w:val="004D6ED8"/>
    <w:pPr>
      <w:pBdr>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5">
    <w:name w:val="xl45"/>
    <w:basedOn w:val="Normal"/>
    <w:rsid w:val="004D6ED8"/>
    <w:pPr>
      <w:spacing w:before="100" w:beforeAutospacing="1" w:after="100" w:afterAutospacing="1" w:line="240" w:lineRule="auto"/>
    </w:pPr>
    <w:rPr>
      <w:rFonts w:ascii="Arial" w:eastAsia="Times New Roman" w:hAnsi="Arial" w:cs="Arial"/>
      <w:b/>
      <w:bCs/>
      <w:sz w:val="28"/>
      <w:szCs w:val="28"/>
    </w:rPr>
  </w:style>
  <w:style w:type="character" w:styleId="PlaceholderText">
    <w:name w:val="Placeholder Text"/>
    <w:basedOn w:val="DefaultParagraphFont"/>
    <w:uiPriority w:val="99"/>
    <w:semiHidden/>
    <w:rsid w:val="004D6ED8"/>
    <w:rPr>
      <w:color w:val="808080"/>
    </w:rPr>
  </w:style>
  <w:style w:type="character" w:styleId="CommentReference">
    <w:name w:val="annotation reference"/>
    <w:basedOn w:val="DefaultParagraphFont"/>
    <w:uiPriority w:val="99"/>
    <w:semiHidden/>
    <w:unhideWhenUsed/>
    <w:rsid w:val="004D6ED8"/>
    <w:rPr>
      <w:sz w:val="16"/>
      <w:szCs w:val="16"/>
    </w:rPr>
  </w:style>
  <w:style w:type="paragraph" w:styleId="CommentText">
    <w:name w:val="annotation text"/>
    <w:basedOn w:val="Normal"/>
    <w:link w:val="CommentTextChar"/>
    <w:uiPriority w:val="99"/>
    <w:unhideWhenUsed/>
    <w:rsid w:val="004D6ED8"/>
    <w:pPr>
      <w:spacing w:line="240" w:lineRule="auto"/>
    </w:pPr>
    <w:rPr>
      <w:sz w:val="20"/>
      <w:szCs w:val="20"/>
    </w:rPr>
  </w:style>
  <w:style w:type="character" w:customStyle="1" w:styleId="CommentTextChar">
    <w:name w:val="Comment Text Char"/>
    <w:basedOn w:val="DefaultParagraphFont"/>
    <w:link w:val="CommentText"/>
    <w:uiPriority w:val="99"/>
    <w:rsid w:val="004D6ED8"/>
    <w:rPr>
      <w:rFonts w:eastAsiaTheme="minorEastAsia"/>
      <w:sz w:val="20"/>
      <w:szCs w:val="20"/>
    </w:rPr>
  </w:style>
  <w:style w:type="paragraph" w:styleId="NoSpacing">
    <w:name w:val="No Spacing"/>
    <w:uiPriority w:val="1"/>
    <w:qFormat/>
    <w:rsid w:val="004D6ED8"/>
    <w:pPr>
      <w:spacing w:after="0" w:line="240" w:lineRule="auto"/>
    </w:pPr>
  </w:style>
  <w:style w:type="paragraph" w:customStyle="1" w:styleId="m8501693941300586370gmail-msonormal">
    <w:name w:val="m_8501693941300586370gmail-msonormal"/>
    <w:basedOn w:val="Normal"/>
    <w:rsid w:val="004D6E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2911548810880162040gmail-msonormal">
    <w:name w:val="m_-2911548810880162040gmail-msonormal"/>
    <w:basedOn w:val="Normal"/>
    <w:rsid w:val="004D6E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2911548810880162040gmail-msolistparagraph">
    <w:name w:val="m_-2911548810880162040gmail-msolistparagraph"/>
    <w:basedOn w:val="Normal"/>
    <w:rsid w:val="004D6ED8"/>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4D6ED8"/>
    <w:rPr>
      <w:rFonts w:eastAsiaTheme="minorHAnsi"/>
      <w:b/>
      <w:bCs/>
    </w:rPr>
  </w:style>
  <w:style w:type="character" w:customStyle="1" w:styleId="CommentSubjectChar">
    <w:name w:val="Comment Subject Char"/>
    <w:basedOn w:val="CommentTextChar"/>
    <w:link w:val="CommentSubject"/>
    <w:uiPriority w:val="99"/>
    <w:semiHidden/>
    <w:rsid w:val="004D6ED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477</Words>
  <Characters>2723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om</cp:lastModifiedBy>
  <cp:revision>6</cp:revision>
  <dcterms:created xsi:type="dcterms:W3CDTF">2018-02-10T07:18:00Z</dcterms:created>
  <dcterms:modified xsi:type="dcterms:W3CDTF">2018-03-10T17:46:00Z</dcterms:modified>
</cp:coreProperties>
</file>