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807" w:rsidRPr="00DC7807" w:rsidRDefault="00DC7807" w:rsidP="00DC7807">
      <w:pPr>
        <w:jc w:val="center"/>
        <w:rPr>
          <w:sz w:val="24"/>
        </w:rPr>
      </w:pPr>
      <w:r w:rsidRPr="000562F3">
        <w:rPr>
          <w:rFonts w:cs="Calibri"/>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411pt;margin-top:-27.75pt;width:69pt;height:20.25pt;z-index:251660288" strokecolor="#943634 [2405]" strokeweight="1.5pt">
            <v:textbox style="mso-next-textbox:#_x0000_s1026">
              <w:txbxContent>
                <w:p w:rsidR="00DC7807" w:rsidRPr="00A74A4D" w:rsidRDefault="00DC7807" w:rsidP="00DC7807">
                  <w:pPr>
                    <w:jc w:val="center"/>
                    <w:rPr>
                      <w:b/>
                    </w:rPr>
                  </w:pPr>
                  <w:r w:rsidRPr="00A74A4D">
                    <w:rPr>
                      <w:b/>
                    </w:rPr>
                    <w:t xml:space="preserve">ANN - </w:t>
                  </w:r>
                  <w:r>
                    <w:rPr>
                      <w:b/>
                    </w:rPr>
                    <w:t>3</w:t>
                  </w:r>
                  <w:r w:rsidRPr="00A74A4D">
                    <w:rPr>
                      <w:b/>
                    </w:rPr>
                    <w:t>.1</w:t>
                  </w:r>
                  <w:r>
                    <w:rPr>
                      <w:b/>
                    </w:rPr>
                    <w:t>1</w:t>
                  </w:r>
                </w:p>
              </w:txbxContent>
            </v:textbox>
          </v:shape>
        </w:pict>
      </w:r>
      <w:r w:rsidRPr="00CD4DA3">
        <w:rPr>
          <w:b/>
          <w:sz w:val="28"/>
          <w:szCs w:val="28"/>
        </w:rPr>
        <w:t xml:space="preserve">Baseline study for Fisheries Development in </w:t>
      </w:r>
      <w:proofErr w:type="spellStart"/>
      <w:r w:rsidRPr="00CD4DA3">
        <w:rPr>
          <w:b/>
          <w:sz w:val="28"/>
          <w:szCs w:val="28"/>
        </w:rPr>
        <w:t>Telangana</w:t>
      </w:r>
      <w:proofErr w:type="spellEnd"/>
      <w:r w:rsidRPr="00CD4DA3">
        <w:rPr>
          <w:b/>
          <w:sz w:val="28"/>
          <w:szCs w:val="28"/>
        </w:rPr>
        <w:t xml:space="preserve"> state</w:t>
      </w:r>
    </w:p>
    <w:p w:rsidR="00835AB4" w:rsidRDefault="00835AB4" w:rsidP="00DC7807">
      <w:pPr>
        <w:spacing w:before="120" w:after="120"/>
        <w:jc w:val="center"/>
        <w:rPr>
          <w:sz w:val="24"/>
        </w:rPr>
      </w:pPr>
      <w:r w:rsidRPr="00DC7807">
        <w:rPr>
          <w:sz w:val="24"/>
        </w:rPr>
        <w:t>Summary points on infrastructure and input supply</w:t>
      </w:r>
      <w:r w:rsidR="00465A92" w:rsidRPr="00DC7807">
        <w:rPr>
          <w:sz w:val="24"/>
        </w:rPr>
        <w:t xml:space="preserve"> </w:t>
      </w:r>
    </w:p>
    <w:p w:rsidR="00DC7807" w:rsidRPr="00DC7807" w:rsidRDefault="00DC7807" w:rsidP="00DC7807">
      <w:pPr>
        <w:spacing w:before="120" w:after="120"/>
        <w:jc w:val="center"/>
        <w:rPr>
          <w:sz w:val="2"/>
        </w:rPr>
      </w:pPr>
    </w:p>
    <w:p w:rsidR="00835AB4" w:rsidRPr="00DC7807" w:rsidRDefault="00835AB4" w:rsidP="00DC7807">
      <w:pPr>
        <w:spacing w:before="120" w:after="120"/>
        <w:rPr>
          <w:b/>
          <w:sz w:val="20"/>
        </w:rPr>
      </w:pPr>
      <w:r w:rsidRPr="00DC7807">
        <w:rPr>
          <w:b/>
          <w:sz w:val="20"/>
        </w:rPr>
        <w:t>Fish and prawn seed hatcheries and farms</w:t>
      </w:r>
    </w:p>
    <w:p w:rsidR="00835AB4" w:rsidRPr="00DC7807" w:rsidRDefault="00835AB4" w:rsidP="00DC7807">
      <w:pPr>
        <w:pStyle w:val="ListParagraph"/>
        <w:numPr>
          <w:ilvl w:val="0"/>
          <w:numId w:val="20"/>
        </w:numPr>
        <w:spacing w:before="120" w:after="120"/>
        <w:ind w:left="426"/>
        <w:contextualSpacing w:val="0"/>
        <w:jc w:val="both"/>
        <w:rPr>
          <w:sz w:val="20"/>
          <w:szCs w:val="20"/>
        </w:rPr>
      </w:pPr>
      <w:r w:rsidRPr="00DC7807">
        <w:rPr>
          <w:sz w:val="20"/>
          <w:szCs w:val="20"/>
        </w:rPr>
        <w:t>In general, the infrastructure facilities for production of fish seed viz., spawn, fry and fingerlings in the state both under government and private segments are limited. Quality seed production and rearing in the department fish seed farms is mainly limited due to inadequate facilities related to land and water.</w:t>
      </w:r>
    </w:p>
    <w:p w:rsidR="00835AB4" w:rsidRPr="00DC7807" w:rsidRDefault="00835AB4" w:rsidP="00DC7807">
      <w:pPr>
        <w:pStyle w:val="ListParagraph"/>
        <w:numPr>
          <w:ilvl w:val="0"/>
          <w:numId w:val="20"/>
        </w:numPr>
        <w:spacing w:before="120" w:after="120"/>
        <w:ind w:left="426"/>
        <w:contextualSpacing w:val="0"/>
        <w:jc w:val="both"/>
      </w:pPr>
      <w:r w:rsidRPr="00DC7807">
        <w:rPr>
          <w:rFonts w:cstheme="minorHAnsi"/>
          <w:sz w:val="20"/>
          <w:szCs w:val="20"/>
        </w:rPr>
        <w:t>The state is at present ‘</w:t>
      </w:r>
      <w:r w:rsidRPr="00DC7807">
        <w:rPr>
          <w:rFonts w:cstheme="minorHAnsi"/>
          <w:b/>
          <w:sz w:val="20"/>
          <w:szCs w:val="20"/>
        </w:rPr>
        <w:t xml:space="preserve">Seed Deficit’ </w:t>
      </w:r>
      <w:r w:rsidRPr="00DC7807">
        <w:rPr>
          <w:rFonts w:cstheme="minorHAnsi"/>
          <w:sz w:val="20"/>
          <w:szCs w:val="20"/>
        </w:rPr>
        <w:t xml:space="preserve">and hence on priority, efforts  are  being  made  by the  DOF  to  restructure/ improve  the  conditions in  these  units  </w:t>
      </w:r>
    </w:p>
    <w:p w:rsidR="00835AB4" w:rsidRPr="00DC7807" w:rsidRDefault="00835AB4" w:rsidP="00DC7807">
      <w:pPr>
        <w:pStyle w:val="ListParagraph"/>
        <w:numPr>
          <w:ilvl w:val="0"/>
          <w:numId w:val="20"/>
        </w:numPr>
        <w:spacing w:before="120" w:after="120"/>
        <w:ind w:left="426"/>
        <w:contextualSpacing w:val="0"/>
        <w:jc w:val="both"/>
      </w:pPr>
      <w:r w:rsidRPr="00DC7807">
        <w:rPr>
          <w:rFonts w:cstheme="minorHAnsi"/>
          <w:sz w:val="20"/>
          <w:szCs w:val="20"/>
        </w:rPr>
        <w:t xml:space="preserve">Private  participation in  seed  production  is  emerging  mainly  among young  and  enthusiastic  fishermen/entrepreneurs </w:t>
      </w:r>
    </w:p>
    <w:p w:rsidR="00835AB4" w:rsidRPr="00DC7807" w:rsidRDefault="00835AB4" w:rsidP="00DC7807">
      <w:pPr>
        <w:pStyle w:val="ListParagraph"/>
        <w:numPr>
          <w:ilvl w:val="0"/>
          <w:numId w:val="20"/>
        </w:numPr>
        <w:spacing w:before="120" w:after="120"/>
        <w:ind w:left="426"/>
        <w:contextualSpacing w:val="0"/>
        <w:jc w:val="both"/>
      </w:pPr>
      <w:r w:rsidRPr="00DC7807">
        <w:rPr>
          <w:rFonts w:cstheme="minorHAnsi"/>
          <w:sz w:val="20"/>
          <w:szCs w:val="20"/>
        </w:rPr>
        <w:t xml:space="preserve">The  only  infrastructure  support  available  to  the  fisheries  sector  activities  is  network  of  hatcheries  and  seed  farms  that  churn  out  fish  seed and fish culture tanks/ponds .  But  their  number  and  volume  of  seed production  are  quite  insignificant  in  the  context  of  huge  demand.  </w:t>
      </w:r>
    </w:p>
    <w:p w:rsidR="00835AB4" w:rsidRPr="00DC7807" w:rsidRDefault="00835AB4" w:rsidP="00DC7807">
      <w:pPr>
        <w:spacing w:before="120" w:after="120"/>
        <w:rPr>
          <w:b/>
          <w:sz w:val="20"/>
        </w:rPr>
      </w:pPr>
      <w:r w:rsidRPr="00DC7807">
        <w:rPr>
          <w:b/>
          <w:sz w:val="20"/>
        </w:rPr>
        <w:t>Fish feed mills</w:t>
      </w:r>
    </w:p>
    <w:p w:rsidR="00835AB4" w:rsidRPr="00DC7807" w:rsidRDefault="00835AB4" w:rsidP="00DC7807">
      <w:pPr>
        <w:pStyle w:val="ListParagraph"/>
        <w:numPr>
          <w:ilvl w:val="0"/>
          <w:numId w:val="20"/>
        </w:numPr>
        <w:spacing w:before="120" w:after="120"/>
        <w:ind w:left="426"/>
        <w:contextualSpacing w:val="0"/>
        <w:jc w:val="both"/>
        <w:rPr>
          <w:rFonts w:cstheme="minorHAnsi"/>
          <w:sz w:val="20"/>
          <w:szCs w:val="20"/>
        </w:rPr>
      </w:pPr>
      <w:r w:rsidRPr="00DC7807">
        <w:rPr>
          <w:rFonts w:cstheme="minorHAnsi"/>
          <w:sz w:val="20"/>
          <w:szCs w:val="20"/>
        </w:rPr>
        <w:t xml:space="preserve">Except under aquaculture activities, input based fisheries/ fish culture in tanks and other water bodies is totally absent in the State.  </w:t>
      </w:r>
    </w:p>
    <w:p w:rsidR="00835AB4" w:rsidRPr="00DC7807" w:rsidRDefault="00835AB4" w:rsidP="00DC7807">
      <w:pPr>
        <w:pStyle w:val="ListParagraph"/>
        <w:numPr>
          <w:ilvl w:val="0"/>
          <w:numId w:val="20"/>
        </w:numPr>
        <w:spacing w:before="120" w:after="120"/>
        <w:ind w:left="426"/>
        <w:contextualSpacing w:val="0"/>
        <w:jc w:val="both"/>
        <w:rPr>
          <w:rFonts w:cstheme="minorHAnsi"/>
          <w:sz w:val="20"/>
          <w:szCs w:val="20"/>
        </w:rPr>
      </w:pPr>
      <w:r w:rsidRPr="00DC7807">
        <w:rPr>
          <w:rFonts w:cstheme="minorHAnsi"/>
          <w:sz w:val="20"/>
          <w:szCs w:val="20"/>
        </w:rPr>
        <w:t xml:space="preserve">As  such  no  feed  mill  has  been  established  in  any  part of  the  state.  With aquaculture  and  input  based  fisheries  enterprises  coming  up  in  some  parts  of  the  State, feed  supply  will  assume  importance  in  the  years  ahead. </w:t>
      </w:r>
    </w:p>
    <w:p w:rsidR="00835AB4" w:rsidRPr="00DC7807" w:rsidRDefault="00835AB4" w:rsidP="00DC7807">
      <w:pPr>
        <w:spacing w:before="120" w:after="120"/>
        <w:rPr>
          <w:b/>
          <w:sz w:val="20"/>
        </w:rPr>
      </w:pPr>
      <w:r w:rsidRPr="00DC7807">
        <w:rPr>
          <w:b/>
          <w:sz w:val="20"/>
        </w:rPr>
        <w:t>Accessories and equipment</w:t>
      </w:r>
    </w:p>
    <w:p w:rsidR="00835AB4" w:rsidRPr="00DC7807" w:rsidRDefault="00835AB4" w:rsidP="00DC7807">
      <w:pPr>
        <w:pStyle w:val="ListParagraph"/>
        <w:numPr>
          <w:ilvl w:val="0"/>
          <w:numId w:val="20"/>
        </w:numPr>
        <w:spacing w:before="120" w:after="120" w:line="240" w:lineRule="auto"/>
        <w:ind w:left="426"/>
        <w:contextualSpacing w:val="0"/>
        <w:jc w:val="both"/>
        <w:rPr>
          <w:rFonts w:cstheme="minorHAnsi"/>
          <w:sz w:val="20"/>
          <w:szCs w:val="20"/>
        </w:rPr>
      </w:pPr>
      <w:r w:rsidRPr="00DC7807">
        <w:rPr>
          <w:rFonts w:cstheme="minorHAnsi"/>
          <w:sz w:val="20"/>
          <w:szCs w:val="20"/>
        </w:rPr>
        <w:t>Under the ongoing NCDC supported program the DOF has proposed supporting members / societies with nets &amp; boats (20000 units) each unit cost of Rs. 20,000;  similarly support for drag nets to society/ group members (2100 units) with unit of Rs. 2 lakh etc.</w:t>
      </w:r>
    </w:p>
    <w:p w:rsidR="00835AB4" w:rsidRPr="00DC7807" w:rsidRDefault="00835AB4" w:rsidP="00DC7807">
      <w:pPr>
        <w:spacing w:before="120" w:after="120"/>
        <w:rPr>
          <w:b/>
          <w:sz w:val="20"/>
        </w:rPr>
      </w:pPr>
      <w:r w:rsidRPr="00DC7807">
        <w:rPr>
          <w:b/>
          <w:sz w:val="20"/>
        </w:rPr>
        <w:t>Fish landing centers/points</w:t>
      </w:r>
    </w:p>
    <w:p w:rsidR="00835AB4" w:rsidRPr="00DC7807" w:rsidRDefault="00835AB4" w:rsidP="00DC7807">
      <w:pPr>
        <w:pStyle w:val="ListParagraph"/>
        <w:numPr>
          <w:ilvl w:val="0"/>
          <w:numId w:val="20"/>
        </w:numPr>
        <w:spacing w:before="120" w:after="120"/>
        <w:ind w:left="426"/>
        <w:contextualSpacing w:val="0"/>
        <w:jc w:val="both"/>
        <w:rPr>
          <w:rFonts w:cstheme="minorHAnsi"/>
          <w:sz w:val="20"/>
          <w:szCs w:val="20"/>
        </w:rPr>
      </w:pPr>
      <w:r w:rsidRPr="00DC7807">
        <w:rPr>
          <w:rFonts w:cstheme="minorHAnsi"/>
          <w:sz w:val="20"/>
          <w:szCs w:val="20"/>
        </w:rPr>
        <w:t xml:space="preserve">Certain strategic locations/ points are  designated  by  the  fishermen  themselves  and  over  the  years,  they serve  the  purpose of “landing  Centres”  or landing  points. </w:t>
      </w:r>
    </w:p>
    <w:p w:rsidR="00835AB4" w:rsidRPr="00DC7807" w:rsidRDefault="00835AB4" w:rsidP="00DC7807">
      <w:pPr>
        <w:pStyle w:val="ListParagraph"/>
        <w:numPr>
          <w:ilvl w:val="0"/>
          <w:numId w:val="20"/>
        </w:numPr>
        <w:spacing w:before="120" w:after="120"/>
        <w:ind w:left="426"/>
        <w:contextualSpacing w:val="0"/>
        <w:jc w:val="both"/>
        <w:rPr>
          <w:rFonts w:cstheme="minorHAnsi"/>
          <w:sz w:val="20"/>
          <w:szCs w:val="20"/>
        </w:rPr>
      </w:pPr>
      <w:r w:rsidRPr="00DC7807">
        <w:rPr>
          <w:rFonts w:cstheme="minorHAnsi"/>
          <w:sz w:val="20"/>
          <w:szCs w:val="20"/>
        </w:rPr>
        <w:t xml:space="preserve">Considering the ongoing focus of the state for the fisheries development and anticipated future expansion, necessity </w:t>
      </w:r>
      <w:proofErr w:type="gramStart"/>
      <w:r w:rsidRPr="00DC7807">
        <w:rPr>
          <w:rFonts w:cstheme="minorHAnsi"/>
          <w:sz w:val="20"/>
          <w:szCs w:val="20"/>
        </w:rPr>
        <w:t>of  such</w:t>
      </w:r>
      <w:proofErr w:type="gramEnd"/>
      <w:r w:rsidRPr="00DC7807">
        <w:rPr>
          <w:rFonts w:cstheme="minorHAnsi"/>
          <w:sz w:val="20"/>
          <w:szCs w:val="20"/>
        </w:rPr>
        <w:t xml:space="preserve"> “full-fledged Landing points/Centres”  in selected reservoirs and perennial tanks is  felt and DOF has proposed development of these centres by providing minimum basic amenities/ facilities for the benefit of fishermen community. </w:t>
      </w:r>
    </w:p>
    <w:p w:rsidR="00835AB4" w:rsidRPr="00DC7807" w:rsidRDefault="00835AB4" w:rsidP="00DC7807">
      <w:pPr>
        <w:spacing w:before="120" w:after="120"/>
        <w:jc w:val="both"/>
        <w:rPr>
          <w:rFonts w:cstheme="minorHAnsi"/>
          <w:b/>
          <w:sz w:val="20"/>
          <w:szCs w:val="20"/>
        </w:rPr>
      </w:pPr>
      <w:r w:rsidRPr="00DC7807">
        <w:rPr>
          <w:rFonts w:cstheme="minorHAnsi"/>
          <w:b/>
          <w:sz w:val="20"/>
          <w:szCs w:val="20"/>
        </w:rPr>
        <w:t>Ice plants / cold storage</w:t>
      </w:r>
    </w:p>
    <w:p w:rsidR="00835AB4" w:rsidRPr="00DC7807" w:rsidRDefault="00835AB4" w:rsidP="00DC7807">
      <w:pPr>
        <w:pStyle w:val="ListParagraph"/>
        <w:numPr>
          <w:ilvl w:val="0"/>
          <w:numId w:val="20"/>
        </w:numPr>
        <w:spacing w:before="120" w:after="120"/>
        <w:ind w:left="426"/>
        <w:contextualSpacing w:val="0"/>
        <w:jc w:val="both"/>
        <w:rPr>
          <w:rFonts w:cstheme="minorHAnsi"/>
          <w:sz w:val="20"/>
          <w:szCs w:val="20"/>
        </w:rPr>
      </w:pPr>
      <w:r w:rsidRPr="00DC7807">
        <w:rPr>
          <w:rFonts w:cstheme="minorHAnsi"/>
          <w:sz w:val="20"/>
          <w:szCs w:val="20"/>
        </w:rPr>
        <w:t xml:space="preserve">Availability of quality ice for post harvest handling of fish both in landing centres and also in marketing places is inadequate and a limitation in the state.  </w:t>
      </w:r>
    </w:p>
    <w:p w:rsidR="00835AB4" w:rsidRPr="00DC7807" w:rsidRDefault="00835AB4" w:rsidP="00DC7807">
      <w:pPr>
        <w:pStyle w:val="ListParagraph"/>
        <w:numPr>
          <w:ilvl w:val="0"/>
          <w:numId w:val="20"/>
        </w:numPr>
        <w:spacing w:before="120" w:after="120"/>
        <w:ind w:left="426"/>
        <w:contextualSpacing w:val="0"/>
        <w:jc w:val="both"/>
        <w:rPr>
          <w:rFonts w:cstheme="minorHAnsi"/>
          <w:sz w:val="20"/>
          <w:szCs w:val="20"/>
        </w:rPr>
      </w:pPr>
      <w:r w:rsidRPr="00DC7807">
        <w:rPr>
          <w:rFonts w:cstheme="minorHAnsi"/>
          <w:sz w:val="20"/>
          <w:szCs w:val="20"/>
        </w:rPr>
        <w:t xml:space="preserve">Considering the importance of promoting use of ice in post harvest handling of fish in order to minimize post-harvest losses and the quality loss due to bad handling, the state has proposal for establishment of 50 Ice Plants (each of 10 Tons capacity/day)  </w:t>
      </w:r>
    </w:p>
    <w:p w:rsidR="00835AB4" w:rsidRPr="00DC7807" w:rsidRDefault="00835AB4" w:rsidP="00DC7807">
      <w:pPr>
        <w:spacing w:before="120" w:after="120"/>
        <w:jc w:val="both"/>
        <w:rPr>
          <w:rFonts w:cstheme="minorHAnsi"/>
          <w:b/>
          <w:sz w:val="20"/>
          <w:szCs w:val="20"/>
        </w:rPr>
      </w:pPr>
      <w:r w:rsidRPr="00DC7807">
        <w:rPr>
          <w:rFonts w:cstheme="minorHAnsi"/>
          <w:b/>
          <w:sz w:val="20"/>
          <w:szCs w:val="20"/>
        </w:rPr>
        <w:t>Fish transportation, processing and value addition</w:t>
      </w:r>
    </w:p>
    <w:p w:rsidR="00835AB4" w:rsidRPr="00DC7807" w:rsidRDefault="00835AB4" w:rsidP="00DC7807">
      <w:pPr>
        <w:pStyle w:val="ListParagraph"/>
        <w:numPr>
          <w:ilvl w:val="0"/>
          <w:numId w:val="20"/>
        </w:numPr>
        <w:spacing w:before="120" w:after="120"/>
        <w:ind w:left="426"/>
        <w:contextualSpacing w:val="0"/>
        <w:jc w:val="both"/>
        <w:rPr>
          <w:rFonts w:cstheme="minorHAnsi"/>
          <w:sz w:val="20"/>
          <w:szCs w:val="20"/>
        </w:rPr>
      </w:pPr>
      <w:r w:rsidRPr="00DC7807">
        <w:rPr>
          <w:rFonts w:cstheme="minorHAnsi"/>
          <w:sz w:val="20"/>
          <w:szCs w:val="20"/>
        </w:rPr>
        <w:t>There is clear absence of hygienic transport vehicles to transport fish from the major fish landing centres to the distant markets</w:t>
      </w:r>
    </w:p>
    <w:p w:rsidR="00E453F4" w:rsidRPr="00DC7807" w:rsidRDefault="00835AB4" w:rsidP="007569C4">
      <w:pPr>
        <w:pStyle w:val="ListParagraph"/>
        <w:numPr>
          <w:ilvl w:val="0"/>
          <w:numId w:val="20"/>
        </w:numPr>
        <w:spacing w:before="120" w:after="120"/>
        <w:ind w:left="426"/>
        <w:contextualSpacing w:val="0"/>
        <w:jc w:val="both"/>
        <w:rPr>
          <w:color w:val="FF0000"/>
        </w:rPr>
      </w:pPr>
      <w:r w:rsidRPr="00DC7807">
        <w:rPr>
          <w:rFonts w:cstheme="minorHAnsi"/>
          <w:sz w:val="20"/>
          <w:szCs w:val="20"/>
        </w:rPr>
        <w:t>Organized fish processing units running on commercial scale are at present not existing in the state.</w:t>
      </w:r>
    </w:p>
    <w:sectPr w:rsidR="00E453F4" w:rsidRPr="00DC7807" w:rsidSect="009D576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E7DC5"/>
    <w:multiLevelType w:val="hybridMultilevel"/>
    <w:tmpl w:val="84DA2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9B337F"/>
    <w:multiLevelType w:val="hybridMultilevel"/>
    <w:tmpl w:val="8312F31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4E20F25"/>
    <w:multiLevelType w:val="hybridMultilevel"/>
    <w:tmpl w:val="572A6DE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7272677"/>
    <w:multiLevelType w:val="hybridMultilevel"/>
    <w:tmpl w:val="A3020230"/>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9426AB1"/>
    <w:multiLevelType w:val="hybridMultilevel"/>
    <w:tmpl w:val="BA668C8E"/>
    <w:lvl w:ilvl="0" w:tplc="40090005">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08A2976"/>
    <w:multiLevelType w:val="hybridMultilevel"/>
    <w:tmpl w:val="A50419D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3CF73CC"/>
    <w:multiLevelType w:val="hybridMultilevel"/>
    <w:tmpl w:val="3A380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D53601"/>
    <w:multiLevelType w:val="hybridMultilevel"/>
    <w:tmpl w:val="E49E0C6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10F4906"/>
    <w:multiLevelType w:val="hybridMultilevel"/>
    <w:tmpl w:val="520AAA5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866638A"/>
    <w:multiLevelType w:val="hybridMultilevel"/>
    <w:tmpl w:val="BE08AC9A"/>
    <w:lvl w:ilvl="0" w:tplc="40090005">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449E358E"/>
    <w:multiLevelType w:val="hybridMultilevel"/>
    <w:tmpl w:val="8826990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456160E1"/>
    <w:multiLevelType w:val="hybridMultilevel"/>
    <w:tmpl w:val="46E2A98A"/>
    <w:lvl w:ilvl="0" w:tplc="BBA41AB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D75A0C"/>
    <w:multiLevelType w:val="hybridMultilevel"/>
    <w:tmpl w:val="6BCAAA5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4AB013D0"/>
    <w:multiLevelType w:val="hybridMultilevel"/>
    <w:tmpl w:val="8E1A01D8"/>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A46D25"/>
    <w:multiLevelType w:val="hybridMultilevel"/>
    <w:tmpl w:val="029A216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5B661E86"/>
    <w:multiLevelType w:val="hybridMultilevel"/>
    <w:tmpl w:val="5FB03F66"/>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5C8E009F"/>
    <w:multiLevelType w:val="hybridMultilevel"/>
    <w:tmpl w:val="5970A34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63505027"/>
    <w:multiLevelType w:val="hybridMultilevel"/>
    <w:tmpl w:val="3C2E182A"/>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5C7F80"/>
    <w:multiLevelType w:val="hybridMultilevel"/>
    <w:tmpl w:val="39E471D6"/>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6C6A7471"/>
    <w:multiLevelType w:val="hybridMultilevel"/>
    <w:tmpl w:val="A83C9220"/>
    <w:lvl w:ilvl="0" w:tplc="40090005">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79EA560C"/>
    <w:multiLevelType w:val="hybridMultilevel"/>
    <w:tmpl w:val="C2EED04A"/>
    <w:lvl w:ilvl="0" w:tplc="0409000B">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BE2C17"/>
    <w:multiLevelType w:val="hybridMultilevel"/>
    <w:tmpl w:val="61ECF77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9"/>
  </w:num>
  <w:num w:numId="4">
    <w:abstractNumId w:val="4"/>
  </w:num>
  <w:num w:numId="5">
    <w:abstractNumId w:val="9"/>
  </w:num>
  <w:num w:numId="6">
    <w:abstractNumId w:val="17"/>
  </w:num>
  <w:num w:numId="7">
    <w:abstractNumId w:val="0"/>
  </w:num>
  <w:num w:numId="8">
    <w:abstractNumId w:val="6"/>
  </w:num>
  <w:num w:numId="9">
    <w:abstractNumId w:val="11"/>
  </w:num>
  <w:num w:numId="10">
    <w:abstractNumId w:val="13"/>
  </w:num>
  <w:num w:numId="11">
    <w:abstractNumId w:val="20"/>
  </w:num>
  <w:num w:numId="12">
    <w:abstractNumId w:val="8"/>
  </w:num>
  <w:num w:numId="13">
    <w:abstractNumId w:val="2"/>
  </w:num>
  <w:num w:numId="14">
    <w:abstractNumId w:val="1"/>
  </w:num>
  <w:num w:numId="15">
    <w:abstractNumId w:val="15"/>
  </w:num>
  <w:num w:numId="16">
    <w:abstractNumId w:val="5"/>
  </w:num>
  <w:num w:numId="17">
    <w:abstractNumId w:val="18"/>
  </w:num>
  <w:num w:numId="18">
    <w:abstractNumId w:val="7"/>
  </w:num>
  <w:num w:numId="19">
    <w:abstractNumId w:val="16"/>
  </w:num>
  <w:num w:numId="20">
    <w:abstractNumId w:val="14"/>
  </w:num>
  <w:num w:numId="21">
    <w:abstractNumId w:val="3"/>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7989"/>
    <w:rsid w:val="00061F48"/>
    <w:rsid w:val="001C1781"/>
    <w:rsid w:val="001C450D"/>
    <w:rsid w:val="00266C6D"/>
    <w:rsid w:val="003A66BD"/>
    <w:rsid w:val="00402A1B"/>
    <w:rsid w:val="00465A92"/>
    <w:rsid w:val="004B5CFE"/>
    <w:rsid w:val="005B0832"/>
    <w:rsid w:val="00677989"/>
    <w:rsid w:val="007569C4"/>
    <w:rsid w:val="007F7655"/>
    <w:rsid w:val="00835AB4"/>
    <w:rsid w:val="009D576B"/>
    <w:rsid w:val="00B408D7"/>
    <w:rsid w:val="00B85278"/>
    <w:rsid w:val="00C60097"/>
    <w:rsid w:val="00D55EC8"/>
    <w:rsid w:val="00DC7807"/>
    <w:rsid w:val="00E453F4"/>
    <w:rsid w:val="00EA4FD7"/>
    <w:rsid w:val="00FA530C"/>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989"/>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77989"/>
    <w:pPr>
      <w:spacing w:after="120" w:line="240" w:lineRule="auto"/>
      <w:jc w:val="both"/>
    </w:pPr>
    <w:rPr>
      <w:rFonts w:ascii="Times New Roman" w:eastAsia="Times New Roman" w:hAnsi="Times New Roman" w:cs="Times New Roman"/>
      <w:sz w:val="24"/>
      <w:szCs w:val="24"/>
      <w:lang w:val="en-IN" w:eastAsia="en-IN" w:bidi="hi-IN"/>
    </w:rPr>
  </w:style>
  <w:style w:type="character" w:customStyle="1" w:styleId="BodyTextChar">
    <w:name w:val="Body Text Char"/>
    <w:basedOn w:val="DefaultParagraphFont"/>
    <w:link w:val="BodyText"/>
    <w:rsid w:val="00677989"/>
    <w:rPr>
      <w:rFonts w:ascii="Times New Roman" w:eastAsia="Times New Roman" w:hAnsi="Times New Roman" w:cs="Times New Roman"/>
      <w:sz w:val="24"/>
      <w:szCs w:val="24"/>
      <w:lang w:eastAsia="en-IN" w:bidi="hi-IN"/>
    </w:rPr>
  </w:style>
  <w:style w:type="paragraph" w:styleId="ListParagraph">
    <w:name w:val="List Paragraph"/>
    <w:basedOn w:val="Normal"/>
    <w:link w:val="ListParagraphChar"/>
    <w:uiPriority w:val="34"/>
    <w:qFormat/>
    <w:rsid w:val="00677989"/>
    <w:pPr>
      <w:ind w:left="720"/>
      <w:contextualSpacing/>
    </w:pPr>
    <w:rPr>
      <w:lang w:val="en-IN" w:eastAsia="en-IN"/>
    </w:rPr>
  </w:style>
  <w:style w:type="character" w:customStyle="1" w:styleId="ListParagraphChar">
    <w:name w:val="List Paragraph Char"/>
    <w:basedOn w:val="DefaultParagraphFont"/>
    <w:link w:val="ListParagraph"/>
    <w:uiPriority w:val="34"/>
    <w:locked/>
    <w:rsid w:val="00677989"/>
    <w:rPr>
      <w:rFonts w:eastAsiaTheme="minorEastAsia"/>
      <w:lang w:eastAsia="en-IN"/>
    </w:rPr>
  </w:style>
  <w:style w:type="table" w:styleId="TableGrid">
    <w:name w:val="Table Grid"/>
    <w:basedOn w:val="TableNormal"/>
    <w:uiPriority w:val="59"/>
    <w:rsid w:val="007569C4"/>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Agri7</cp:lastModifiedBy>
  <cp:revision>14</cp:revision>
  <dcterms:created xsi:type="dcterms:W3CDTF">2018-03-03T10:52:00Z</dcterms:created>
  <dcterms:modified xsi:type="dcterms:W3CDTF">2018-03-07T09:13:00Z</dcterms:modified>
</cp:coreProperties>
</file>