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2EE" w:rsidRDefault="00112220" w:rsidP="007F32EE">
      <w:pPr>
        <w:jc w:val="center"/>
      </w:pPr>
      <w:r w:rsidRPr="00112220">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32.25pt;width:63pt;height:20.25pt;z-index:251660288" strokecolor="#943634 [2405]" strokeweight="1.5pt">
            <v:textbox style="mso-next-textbox:#_x0000_s1026">
              <w:txbxContent>
                <w:p w:rsidR="005158DD" w:rsidRPr="00A74A4D" w:rsidRDefault="005158DD" w:rsidP="005158DD">
                  <w:pPr>
                    <w:jc w:val="center"/>
                    <w:rPr>
                      <w:b/>
                    </w:rPr>
                  </w:pPr>
                  <w:r w:rsidRPr="00A74A4D">
                    <w:rPr>
                      <w:b/>
                    </w:rPr>
                    <w:t xml:space="preserve">ANN - </w:t>
                  </w:r>
                  <w:r>
                    <w:rPr>
                      <w:b/>
                    </w:rPr>
                    <w:t>3.9</w:t>
                  </w:r>
                </w:p>
              </w:txbxContent>
            </v:textbox>
          </v:shape>
        </w:pict>
      </w:r>
      <w:r w:rsidR="005158DD" w:rsidRPr="00CD4DA3">
        <w:rPr>
          <w:b/>
          <w:sz w:val="28"/>
          <w:szCs w:val="28"/>
        </w:rPr>
        <w:t xml:space="preserve">Baseline study for Fisheries Development in </w:t>
      </w:r>
      <w:proofErr w:type="spellStart"/>
      <w:r w:rsidR="005158DD" w:rsidRPr="00CD4DA3">
        <w:rPr>
          <w:b/>
          <w:sz w:val="28"/>
          <w:szCs w:val="28"/>
        </w:rPr>
        <w:t>Telangana</w:t>
      </w:r>
      <w:proofErr w:type="spellEnd"/>
      <w:r w:rsidR="005158DD" w:rsidRPr="00CD4DA3">
        <w:rPr>
          <w:b/>
          <w:sz w:val="28"/>
          <w:szCs w:val="28"/>
        </w:rPr>
        <w:t xml:space="preserve"> state</w:t>
      </w:r>
    </w:p>
    <w:p w:rsidR="00061F48" w:rsidRDefault="00061F48" w:rsidP="007F32EE">
      <w:pPr>
        <w:jc w:val="center"/>
        <w:rPr>
          <w:sz w:val="23"/>
          <w:szCs w:val="23"/>
        </w:rPr>
      </w:pPr>
      <w:r w:rsidRPr="005158DD">
        <w:rPr>
          <w:sz w:val="23"/>
          <w:szCs w:val="23"/>
        </w:rPr>
        <w:t>Summary points on Fishermen Cooperative Societies</w:t>
      </w:r>
      <w:r w:rsidR="003A66BD" w:rsidRPr="005158DD">
        <w:rPr>
          <w:sz w:val="23"/>
          <w:szCs w:val="23"/>
        </w:rPr>
        <w:t xml:space="preserve">, DFCS, Federation and </w:t>
      </w:r>
      <w:r w:rsidR="005158DD">
        <w:rPr>
          <w:sz w:val="23"/>
          <w:szCs w:val="23"/>
        </w:rPr>
        <w:t>women in fisheries</w:t>
      </w:r>
    </w:p>
    <w:p w:rsidR="00061F48" w:rsidRPr="005158DD" w:rsidRDefault="00061F48" w:rsidP="005158DD">
      <w:pPr>
        <w:pStyle w:val="ListParagraph"/>
        <w:numPr>
          <w:ilvl w:val="0"/>
          <w:numId w:val="15"/>
        </w:numPr>
        <w:spacing w:before="60" w:after="60"/>
        <w:ind w:left="426"/>
        <w:contextualSpacing w:val="0"/>
        <w:jc w:val="both"/>
        <w:rPr>
          <w:sz w:val="20"/>
        </w:rPr>
      </w:pPr>
      <w:r w:rsidRPr="005158DD">
        <w:rPr>
          <w:rFonts w:cstheme="minorHAnsi"/>
          <w:sz w:val="18"/>
        </w:rPr>
        <w:t xml:space="preserve">Fisheries activities in the state are mainly carried out through community based institutional system.  </w:t>
      </w:r>
    </w:p>
    <w:p w:rsidR="00061F48" w:rsidRPr="005158DD" w:rsidRDefault="00061F48" w:rsidP="005158DD">
      <w:pPr>
        <w:pStyle w:val="ListParagraph"/>
        <w:numPr>
          <w:ilvl w:val="0"/>
          <w:numId w:val="15"/>
        </w:numPr>
        <w:spacing w:before="60" w:after="60"/>
        <w:ind w:left="426"/>
        <w:contextualSpacing w:val="0"/>
        <w:jc w:val="both"/>
        <w:rPr>
          <w:sz w:val="20"/>
        </w:rPr>
      </w:pPr>
      <w:r w:rsidRPr="005158DD">
        <w:rPr>
          <w:rFonts w:cstheme="minorHAnsi"/>
          <w:bCs/>
          <w:sz w:val="18"/>
        </w:rPr>
        <w:t xml:space="preserve">Fishermen Cooperative Societies (FCS) as one of the important </w:t>
      </w:r>
      <w:r w:rsidRPr="005158DD">
        <w:rPr>
          <w:rFonts w:cstheme="minorHAnsi"/>
          <w:sz w:val="18"/>
        </w:rPr>
        <w:t xml:space="preserve">grass-root level institutions for the development of sector </w:t>
      </w:r>
      <w:r w:rsidRPr="005158DD">
        <w:rPr>
          <w:rFonts w:cstheme="minorHAnsi"/>
          <w:sz w:val="18"/>
          <w:szCs w:val="20"/>
        </w:rPr>
        <w:t>activities.</w:t>
      </w:r>
    </w:p>
    <w:p w:rsidR="00061F48" w:rsidRPr="005158DD" w:rsidRDefault="00061F48" w:rsidP="005158DD">
      <w:pPr>
        <w:pStyle w:val="ListParagraph"/>
        <w:numPr>
          <w:ilvl w:val="0"/>
          <w:numId w:val="15"/>
        </w:numPr>
        <w:spacing w:before="60" w:after="60"/>
        <w:ind w:left="426"/>
        <w:contextualSpacing w:val="0"/>
        <w:jc w:val="both"/>
        <w:rPr>
          <w:sz w:val="20"/>
        </w:rPr>
      </w:pPr>
      <w:r w:rsidRPr="005158DD">
        <w:rPr>
          <w:rFonts w:cstheme="minorHAnsi"/>
          <w:sz w:val="18"/>
          <w:szCs w:val="20"/>
        </w:rPr>
        <w:t>The DOF</w:t>
      </w:r>
      <w:r w:rsidRPr="005158DD">
        <w:rPr>
          <w:rFonts w:cstheme="minorHAnsi"/>
          <w:sz w:val="18"/>
        </w:rPr>
        <w:t xml:space="preserve"> targeted development of both fisher community and resources under the Co operative movement involving other stakeholders also who are functioning at different levels as partners in sector growth process and progress</w:t>
      </w:r>
    </w:p>
    <w:p w:rsidR="00061F48" w:rsidRPr="005158DD" w:rsidRDefault="00061F48" w:rsidP="005158DD">
      <w:pPr>
        <w:pStyle w:val="ListParagraph"/>
        <w:numPr>
          <w:ilvl w:val="0"/>
          <w:numId w:val="15"/>
        </w:numPr>
        <w:spacing w:before="60" w:after="60"/>
        <w:ind w:left="426"/>
        <w:contextualSpacing w:val="0"/>
        <w:jc w:val="both"/>
        <w:rPr>
          <w:sz w:val="20"/>
        </w:rPr>
      </w:pPr>
      <w:r w:rsidRPr="005158DD">
        <w:rPr>
          <w:rFonts w:cstheme="minorHAnsi"/>
          <w:sz w:val="18"/>
        </w:rPr>
        <w:t xml:space="preserve">These  societies  are  extended with a  number of  benefits  like exclusive allotment of   government  tanks  on  lease, licensing of selected developed reservoirs to fishers for fishing to meet their livelihood supply  of  fish seed, leasing of reservoirs to FCS,  subsidized supply of fishing  nets, Boats, mopeds, Pick  up  vans,  of late support for cage fish farming etc. </w:t>
      </w:r>
    </w:p>
    <w:p w:rsidR="00061F48" w:rsidRPr="005158DD" w:rsidRDefault="00061F48" w:rsidP="005158DD">
      <w:pPr>
        <w:pStyle w:val="ListParagraph"/>
        <w:numPr>
          <w:ilvl w:val="0"/>
          <w:numId w:val="16"/>
        </w:numPr>
        <w:spacing w:before="60" w:after="60"/>
        <w:ind w:left="426"/>
        <w:contextualSpacing w:val="0"/>
        <w:jc w:val="both"/>
        <w:rPr>
          <w:sz w:val="20"/>
        </w:rPr>
      </w:pPr>
      <w:r w:rsidRPr="005158DD">
        <w:rPr>
          <w:rFonts w:cstheme="minorHAnsi"/>
          <w:sz w:val="18"/>
        </w:rPr>
        <w:t xml:space="preserve">In the state, there are as many as </w:t>
      </w:r>
      <w:r w:rsidRPr="005158DD">
        <w:rPr>
          <w:rFonts w:ascii="Calibri" w:eastAsia="Times New Roman" w:hAnsi="Calibri" w:cs="Calibri"/>
          <w:bCs/>
          <w:color w:val="000000"/>
          <w:sz w:val="18"/>
          <w:szCs w:val="20"/>
        </w:rPr>
        <w:t>4001</w:t>
      </w:r>
      <w:r w:rsidRPr="005158DD">
        <w:rPr>
          <w:rFonts w:cstheme="minorHAnsi"/>
          <w:sz w:val="18"/>
        </w:rPr>
        <w:t xml:space="preserve"> cooperative societies, with enrolled member strength of 2.87 lakh. They comprise 3595 Primary Fishermen cooperative societies with 2.59 lakh members.</w:t>
      </w:r>
    </w:p>
    <w:p w:rsidR="00061F48" w:rsidRPr="005158DD" w:rsidRDefault="00061F48" w:rsidP="005158DD">
      <w:pPr>
        <w:pStyle w:val="ListParagraph"/>
        <w:numPr>
          <w:ilvl w:val="0"/>
          <w:numId w:val="16"/>
        </w:numPr>
        <w:spacing w:before="60" w:after="60"/>
        <w:ind w:left="426"/>
        <w:contextualSpacing w:val="0"/>
        <w:jc w:val="both"/>
        <w:rPr>
          <w:sz w:val="20"/>
        </w:rPr>
      </w:pPr>
      <w:r w:rsidRPr="005158DD">
        <w:rPr>
          <w:rFonts w:cstheme="minorHAnsi"/>
          <w:sz w:val="18"/>
        </w:rPr>
        <w:t xml:space="preserve">The state has 400 Fisher women cooperative societies with 22702 members and also 666 women groups identified as </w:t>
      </w:r>
      <w:proofErr w:type="spellStart"/>
      <w:r w:rsidRPr="005158DD">
        <w:rPr>
          <w:rFonts w:cstheme="minorHAnsi"/>
          <w:sz w:val="18"/>
        </w:rPr>
        <w:t>Matsya</w:t>
      </w:r>
      <w:proofErr w:type="spellEnd"/>
      <w:r w:rsidRPr="005158DD">
        <w:rPr>
          <w:rFonts w:cstheme="minorHAnsi"/>
          <w:sz w:val="18"/>
        </w:rPr>
        <w:t xml:space="preserve"> </w:t>
      </w:r>
      <w:proofErr w:type="spellStart"/>
      <w:r w:rsidRPr="005158DD">
        <w:rPr>
          <w:rFonts w:cstheme="minorHAnsi"/>
          <w:sz w:val="18"/>
        </w:rPr>
        <w:t>Mitra’s</w:t>
      </w:r>
      <w:proofErr w:type="spellEnd"/>
      <w:r w:rsidRPr="005158DD">
        <w:rPr>
          <w:rFonts w:cstheme="minorHAnsi"/>
          <w:sz w:val="18"/>
        </w:rPr>
        <w:t xml:space="preserve"> involving actively in fish marketing and 6 Fishermen Marketing Societies with 3529 members.</w:t>
      </w:r>
    </w:p>
    <w:p w:rsidR="00061F48" w:rsidRPr="005158DD" w:rsidRDefault="00061F48" w:rsidP="005158DD">
      <w:pPr>
        <w:pStyle w:val="ListParagraph"/>
        <w:numPr>
          <w:ilvl w:val="0"/>
          <w:numId w:val="16"/>
        </w:numPr>
        <w:spacing w:before="60" w:after="60"/>
        <w:ind w:left="426"/>
        <w:contextualSpacing w:val="0"/>
        <w:jc w:val="both"/>
        <w:rPr>
          <w:rFonts w:cstheme="minorHAnsi"/>
          <w:sz w:val="18"/>
        </w:rPr>
      </w:pPr>
      <w:r w:rsidRPr="005158DD">
        <w:rPr>
          <w:rFonts w:cstheme="minorHAnsi"/>
          <w:sz w:val="18"/>
        </w:rPr>
        <w:t>The FCS are managing all the fisheries activities under different arrangements i.e., (</w:t>
      </w:r>
      <w:proofErr w:type="spellStart"/>
      <w:r w:rsidRPr="005158DD">
        <w:rPr>
          <w:rFonts w:cstheme="minorHAnsi"/>
          <w:sz w:val="18"/>
        </w:rPr>
        <w:t>i</w:t>
      </w:r>
      <w:proofErr w:type="spellEnd"/>
      <w:r w:rsidRPr="005158DD">
        <w:rPr>
          <w:rFonts w:cstheme="minorHAnsi"/>
          <w:sz w:val="18"/>
        </w:rPr>
        <w:t>) Direct  involvement  in stocking, watch  and  ward  (ii) direct  harvesting  and  marketing. This arrangement is working with mutual understanding barring few weaknesses. The PFCS resource development operations and handling of issues constraining development of allocated resources is highly unregulated.</w:t>
      </w:r>
    </w:p>
    <w:p w:rsidR="005158DD" w:rsidRDefault="005158DD" w:rsidP="00061F48">
      <w:pPr>
        <w:spacing w:before="80" w:after="80" w:line="240" w:lineRule="auto"/>
        <w:ind w:left="68"/>
        <w:jc w:val="both"/>
        <w:rPr>
          <w:rFonts w:cstheme="minorHAnsi"/>
          <w:b/>
          <w:sz w:val="18"/>
        </w:rPr>
      </w:pPr>
    </w:p>
    <w:p w:rsidR="00061F48" w:rsidRPr="005158DD" w:rsidRDefault="00061F48" w:rsidP="00061F48">
      <w:pPr>
        <w:spacing w:before="80" w:after="80" w:line="240" w:lineRule="auto"/>
        <w:ind w:left="68"/>
        <w:jc w:val="both"/>
        <w:rPr>
          <w:rFonts w:cstheme="minorHAnsi"/>
          <w:b/>
          <w:sz w:val="20"/>
        </w:rPr>
      </w:pPr>
      <w:r w:rsidRPr="005158DD">
        <w:rPr>
          <w:rFonts w:cstheme="minorHAnsi"/>
          <w:b/>
          <w:sz w:val="20"/>
        </w:rPr>
        <w:t>District fishermen cooperative societies</w:t>
      </w:r>
    </w:p>
    <w:p w:rsidR="005158DD" w:rsidRPr="005158DD" w:rsidRDefault="005158DD" w:rsidP="00061F48">
      <w:pPr>
        <w:spacing w:before="80" w:after="80" w:line="240" w:lineRule="auto"/>
        <w:ind w:left="68"/>
        <w:jc w:val="both"/>
        <w:rPr>
          <w:rFonts w:cstheme="minorHAnsi"/>
          <w:b/>
          <w:sz w:val="4"/>
        </w:rPr>
      </w:pPr>
    </w:p>
    <w:p w:rsidR="00061F48" w:rsidRPr="005158DD" w:rsidRDefault="00061F48" w:rsidP="005158DD">
      <w:pPr>
        <w:pStyle w:val="ListParagraph"/>
        <w:numPr>
          <w:ilvl w:val="0"/>
          <w:numId w:val="16"/>
        </w:numPr>
        <w:spacing w:after="0"/>
        <w:ind w:left="425" w:hanging="357"/>
        <w:contextualSpacing w:val="0"/>
        <w:jc w:val="both"/>
        <w:rPr>
          <w:rFonts w:cstheme="minorHAnsi"/>
          <w:sz w:val="18"/>
        </w:rPr>
      </w:pPr>
      <w:r w:rsidRPr="005158DD">
        <w:rPr>
          <w:rFonts w:cstheme="minorHAnsi"/>
          <w:sz w:val="18"/>
        </w:rPr>
        <w:t xml:space="preserve">The DFCS  are  District  unions  of  primary  cooperative  societies  and   their   mandate  is   to  provide  necessary help  and  support  FCS  which are  their  constituents  and  represent  them  at  Federation  level. </w:t>
      </w:r>
    </w:p>
    <w:p w:rsidR="00061F48" w:rsidRPr="005158DD" w:rsidRDefault="00061F48" w:rsidP="005158DD">
      <w:pPr>
        <w:pStyle w:val="ListParagraph"/>
        <w:numPr>
          <w:ilvl w:val="0"/>
          <w:numId w:val="16"/>
        </w:numPr>
        <w:spacing w:before="60" w:after="60"/>
        <w:ind w:left="426"/>
        <w:contextualSpacing w:val="0"/>
        <w:jc w:val="both"/>
        <w:rPr>
          <w:rFonts w:cstheme="minorHAnsi"/>
          <w:sz w:val="18"/>
        </w:rPr>
      </w:pPr>
      <w:r w:rsidRPr="005158DD">
        <w:rPr>
          <w:rFonts w:cstheme="minorHAnsi"/>
          <w:sz w:val="18"/>
        </w:rPr>
        <w:t xml:space="preserve">In each old District, there is one DFCS. The newly  created  districts  do  not  have  such  District  level  institution  but  are  attached  to  older  districts. </w:t>
      </w:r>
    </w:p>
    <w:p w:rsidR="003A66BD" w:rsidRPr="005158DD" w:rsidRDefault="003A66BD" w:rsidP="003A66BD">
      <w:pPr>
        <w:spacing w:before="60" w:after="60" w:line="240" w:lineRule="auto"/>
        <w:jc w:val="both"/>
        <w:rPr>
          <w:rFonts w:cstheme="minorHAnsi"/>
          <w:sz w:val="18"/>
        </w:rPr>
      </w:pPr>
    </w:p>
    <w:p w:rsidR="00061F48" w:rsidRPr="005158DD" w:rsidRDefault="00061F48" w:rsidP="00C977F0">
      <w:pPr>
        <w:spacing w:before="60" w:after="60" w:line="240" w:lineRule="auto"/>
        <w:jc w:val="both"/>
        <w:rPr>
          <w:rFonts w:cstheme="minorHAnsi"/>
          <w:b/>
          <w:sz w:val="20"/>
        </w:rPr>
      </w:pPr>
      <w:proofErr w:type="spellStart"/>
      <w:r w:rsidRPr="005158DD">
        <w:rPr>
          <w:rFonts w:cstheme="minorHAnsi"/>
          <w:b/>
          <w:sz w:val="20"/>
        </w:rPr>
        <w:t>Telangana</w:t>
      </w:r>
      <w:proofErr w:type="spellEnd"/>
      <w:r w:rsidRPr="005158DD">
        <w:rPr>
          <w:rFonts w:cstheme="minorHAnsi"/>
          <w:b/>
          <w:sz w:val="20"/>
        </w:rPr>
        <w:t xml:space="preserve"> State Fishermen’s Cooperative Societies Federation Ltd.</w:t>
      </w:r>
    </w:p>
    <w:p w:rsidR="005158DD" w:rsidRPr="005158DD" w:rsidRDefault="005158DD" w:rsidP="00061F48">
      <w:pPr>
        <w:spacing w:before="60" w:after="60" w:line="240" w:lineRule="auto"/>
        <w:ind w:left="68"/>
        <w:jc w:val="both"/>
        <w:rPr>
          <w:rFonts w:cstheme="minorHAnsi"/>
          <w:b/>
          <w:sz w:val="6"/>
        </w:rPr>
      </w:pPr>
    </w:p>
    <w:p w:rsidR="00061F48" w:rsidRPr="005158DD" w:rsidRDefault="00061F48" w:rsidP="005158DD">
      <w:pPr>
        <w:pStyle w:val="ListParagraph"/>
        <w:numPr>
          <w:ilvl w:val="0"/>
          <w:numId w:val="17"/>
        </w:numPr>
        <w:spacing w:before="60" w:after="60"/>
        <w:contextualSpacing w:val="0"/>
        <w:rPr>
          <w:sz w:val="20"/>
        </w:rPr>
      </w:pPr>
      <w:r w:rsidRPr="005158DD">
        <w:rPr>
          <w:rFonts w:cstheme="minorHAnsi"/>
          <w:sz w:val="18"/>
        </w:rPr>
        <w:t xml:space="preserve">This  Apex  body   of  fishermen  cooperatives  and  DFCS  is  federated at state level by promoting  Federation by  the  Govt of </w:t>
      </w:r>
      <w:proofErr w:type="spellStart"/>
      <w:r w:rsidRPr="005158DD">
        <w:rPr>
          <w:rFonts w:cstheme="minorHAnsi"/>
          <w:sz w:val="18"/>
        </w:rPr>
        <w:t>Telangana</w:t>
      </w:r>
      <w:proofErr w:type="spellEnd"/>
      <w:r w:rsidRPr="005158DD">
        <w:rPr>
          <w:rFonts w:cstheme="minorHAnsi"/>
          <w:sz w:val="18"/>
        </w:rPr>
        <w:t>.</w:t>
      </w:r>
    </w:p>
    <w:p w:rsidR="00061F48" w:rsidRPr="005158DD" w:rsidRDefault="00061F48" w:rsidP="005158DD">
      <w:pPr>
        <w:pStyle w:val="ListParagraph"/>
        <w:numPr>
          <w:ilvl w:val="0"/>
          <w:numId w:val="17"/>
        </w:numPr>
        <w:spacing w:before="60" w:after="60"/>
        <w:contextualSpacing w:val="0"/>
        <w:rPr>
          <w:sz w:val="20"/>
        </w:rPr>
      </w:pPr>
      <w:r w:rsidRPr="005158DD">
        <w:rPr>
          <w:rFonts w:cstheme="minorHAnsi"/>
          <w:sz w:val="18"/>
        </w:rPr>
        <w:t xml:space="preserve">At  present  the  Federation  is  operating at Hyderabad and mainly  concentrating  on  marketing  of  fish. It has set up 5 retail markets, 4 mobile vending units and a Fish canteen. </w:t>
      </w:r>
    </w:p>
    <w:p w:rsidR="00061F48" w:rsidRPr="005158DD" w:rsidRDefault="00061F48" w:rsidP="005158DD">
      <w:pPr>
        <w:pStyle w:val="ListParagraph"/>
        <w:numPr>
          <w:ilvl w:val="0"/>
          <w:numId w:val="17"/>
        </w:numPr>
        <w:spacing w:before="60" w:after="60"/>
        <w:contextualSpacing w:val="0"/>
        <w:jc w:val="both"/>
        <w:rPr>
          <w:rFonts w:cstheme="minorHAnsi"/>
          <w:sz w:val="18"/>
        </w:rPr>
      </w:pPr>
      <w:r w:rsidRPr="005158DD">
        <w:rPr>
          <w:rFonts w:cstheme="minorHAnsi"/>
          <w:sz w:val="18"/>
        </w:rPr>
        <w:t xml:space="preserve">The NCDC  project  of the DOF is  proposed  to  be  implemented  through  the  Federation  with active participation of DFCS in routing the benefits to the members of PFCS.   </w:t>
      </w:r>
    </w:p>
    <w:p w:rsidR="00061F48" w:rsidRPr="005158DD" w:rsidRDefault="00061F48" w:rsidP="00C977F0">
      <w:pPr>
        <w:rPr>
          <w:b/>
          <w:sz w:val="20"/>
        </w:rPr>
      </w:pPr>
      <w:r w:rsidRPr="005158DD">
        <w:rPr>
          <w:b/>
          <w:sz w:val="20"/>
        </w:rPr>
        <w:t>Summary points on women in fisheries</w:t>
      </w:r>
    </w:p>
    <w:p w:rsidR="00061F48" w:rsidRPr="005158DD" w:rsidRDefault="00061F48" w:rsidP="005158DD">
      <w:pPr>
        <w:pStyle w:val="ListParagraph"/>
        <w:numPr>
          <w:ilvl w:val="0"/>
          <w:numId w:val="18"/>
        </w:numPr>
        <w:spacing w:before="120" w:after="120"/>
        <w:contextualSpacing w:val="0"/>
        <w:jc w:val="both"/>
        <w:rPr>
          <w:rFonts w:cstheme="minorHAnsi"/>
          <w:sz w:val="18"/>
          <w:szCs w:val="18"/>
        </w:rPr>
      </w:pPr>
      <w:r w:rsidRPr="005158DD">
        <w:rPr>
          <w:rFonts w:cstheme="minorHAnsi"/>
          <w:sz w:val="18"/>
          <w:szCs w:val="18"/>
        </w:rPr>
        <w:t>The contribution of Women to sector activities is estimated as substantial resulting in generation of additional employment within sector.</w:t>
      </w:r>
    </w:p>
    <w:p w:rsidR="00061F48" w:rsidRPr="005158DD" w:rsidRDefault="00061F48" w:rsidP="005158DD">
      <w:pPr>
        <w:pStyle w:val="ListParagraph"/>
        <w:numPr>
          <w:ilvl w:val="0"/>
          <w:numId w:val="18"/>
        </w:numPr>
        <w:spacing w:before="120" w:after="120"/>
        <w:contextualSpacing w:val="0"/>
        <w:rPr>
          <w:sz w:val="18"/>
          <w:szCs w:val="18"/>
        </w:rPr>
      </w:pPr>
      <w:r w:rsidRPr="005158DD">
        <w:rPr>
          <w:rFonts w:cstheme="minorHAnsi"/>
          <w:sz w:val="18"/>
          <w:szCs w:val="18"/>
        </w:rPr>
        <w:t xml:space="preserve">The  MMs  are  mainly  women  Groups  and  are  localized  in  their  operations.  These MMGs prepare their micro business plan and take up income generating schemes for improving their economic condition. </w:t>
      </w:r>
    </w:p>
    <w:p w:rsidR="00061F48" w:rsidRPr="005158DD" w:rsidRDefault="00061F48" w:rsidP="005158DD">
      <w:pPr>
        <w:pStyle w:val="ListParagraph"/>
        <w:numPr>
          <w:ilvl w:val="0"/>
          <w:numId w:val="18"/>
        </w:numPr>
        <w:spacing w:before="120" w:after="120"/>
        <w:contextualSpacing w:val="0"/>
        <w:jc w:val="both"/>
        <w:rPr>
          <w:rFonts w:cstheme="minorHAnsi"/>
          <w:sz w:val="18"/>
          <w:szCs w:val="18"/>
        </w:rPr>
      </w:pPr>
      <w:r w:rsidRPr="005158DD">
        <w:rPr>
          <w:rFonts w:cstheme="minorHAnsi"/>
          <w:sz w:val="18"/>
          <w:szCs w:val="18"/>
        </w:rPr>
        <w:t>Group is handling substantial volume of fish for marketing and thus facilitating channelization of fish from producer to consumer.</w:t>
      </w:r>
    </w:p>
    <w:p w:rsidR="00061F48" w:rsidRPr="007F32EE" w:rsidRDefault="00061F48" w:rsidP="007569C4">
      <w:pPr>
        <w:pStyle w:val="ListParagraph"/>
        <w:numPr>
          <w:ilvl w:val="0"/>
          <w:numId w:val="18"/>
        </w:numPr>
        <w:spacing w:before="120" w:after="120"/>
        <w:contextualSpacing w:val="0"/>
        <w:rPr>
          <w:sz w:val="18"/>
          <w:szCs w:val="18"/>
        </w:rPr>
      </w:pPr>
      <w:r w:rsidRPr="005158DD">
        <w:rPr>
          <w:rFonts w:cstheme="minorHAnsi"/>
          <w:sz w:val="18"/>
          <w:szCs w:val="18"/>
        </w:rPr>
        <w:t xml:space="preserve">On  an  average,  a  fish  marketing  woman  sells  anywhere  between  25  to  40  </w:t>
      </w:r>
      <w:proofErr w:type="spellStart"/>
      <w:r w:rsidRPr="005158DD">
        <w:rPr>
          <w:rFonts w:cstheme="minorHAnsi"/>
          <w:sz w:val="18"/>
          <w:szCs w:val="18"/>
        </w:rPr>
        <w:t>kgs</w:t>
      </w:r>
      <w:proofErr w:type="spellEnd"/>
      <w:r w:rsidRPr="005158DD">
        <w:rPr>
          <w:rFonts w:cstheme="minorHAnsi"/>
          <w:sz w:val="18"/>
          <w:szCs w:val="18"/>
        </w:rPr>
        <w:t xml:space="preserve">  of  fish  in  a  day  if it  is  a  semi-urban  market  while  this  quantity  goes  up in  metros where  average  sale  may  go  up to 50 kg/day. </w:t>
      </w:r>
    </w:p>
    <w:sectPr w:rsidR="00061F48" w:rsidRPr="007F32EE"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DC5"/>
    <w:multiLevelType w:val="hybridMultilevel"/>
    <w:tmpl w:val="84DA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337F"/>
    <w:multiLevelType w:val="hybridMultilevel"/>
    <w:tmpl w:val="8312F3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E20F25"/>
    <w:multiLevelType w:val="hybridMultilevel"/>
    <w:tmpl w:val="572A6D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272677"/>
    <w:multiLevelType w:val="hybridMultilevel"/>
    <w:tmpl w:val="A302023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9426AB1"/>
    <w:multiLevelType w:val="hybridMultilevel"/>
    <w:tmpl w:val="BA668C8E"/>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08A2976"/>
    <w:multiLevelType w:val="hybridMultilevel"/>
    <w:tmpl w:val="A50419D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3CF73CC"/>
    <w:multiLevelType w:val="hybridMultilevel"/>
    <w:tmpl w:val="3A380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53601"/>
    <w:multiLevelType w:val="hybridMultilevel"/>
    <w:tmpl w:val="E49E0C6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10F4906"/>
    <w:multiLevelType w:val="hybridMultilevel"/>
    <w:tmpl w:val="520AAA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866638A"/>
    <w:multiLevelType w:val="hybridMultilevel"/>
    <w:tmpl w:val="BE08AC9A"/>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56160E1"/>
    <w:multiLevelType w:val="hybridMultilevel"/>
    <w:tmpl w:val="46E2A98A"/>
    <w:lvl w:ilvl="0" w:tplc="BBA41AB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75A0C"/>
    <w:multiLevelType w:val="hybridMultilevel"/>
    <w:tmpl w:val="6BCAAA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B013D0"/>
    <w:multiLevelType w:val="hybridMultilevel"/>
    <w:tmpl w:val="8E1A01D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46D25"/>
    <w:multiLevelType w:val="hybridMultilevel"/>
    <w:tmpl w:val="029A216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B661E86"/>
    <w:multiLevelType w:val="hybridMultilevel"/>
    <w:tmpl w:val="5FB03F6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C8E009F"/>
    <w:multiLevelType w:val="hybridMultilevel"/>
    <w:tmpl w:val="5970A34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3505027"/>
    <w:multiLevelType w:val="hybridMultilevel"/>
    <w:tmpl w:val="3C2E18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5C7F80"/>
    <w:multiLevelType w:val="hybridMultilevel"/>
    <w:tmpl w:val="39E471D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C6A7471"/>
    <w:multiLevelType w:val="hybridMultilevel"/>
    <w:tmpl w:val="A83C9220"/>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9EA560C"/>
    <w:multiLevelType w:val="hybridMultilevel"/>
    <w:tmpl w:val="C2EED04A"/>
    <w:lvl w:ilvl="0" w:tplc="0409000B">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E2C17"/>
    <w:multiLevelType w:val="hybridMultilevel"/>
    <w:tmpl w:val="61ECF77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9"/>
  </w:num>
  <w:num w:numId="4">
    <w:abstractNumId w:val="4"/>
  </w:num>
  <w:num w:numId="5">
    <w:abstractNumId w:val="9"/>
  </w:num>
  <w:num w:numId="6">
    <w:abstractNumId w:val="17"/>
  </w:num>
  <w:num w:numId="7">
    <w:abstractNumId w:val="0"/>
  </w:num>
  <w:num w:numId="8">
    <w:abstractNumId w:val="6"/>
  </w:num>
  <w:num w:numId="9">
    <w:abstractNumId w:val="11"/>
  </w:num>
  <w:num w:numId="10">
    <w:abstractNumId w:val="13"/>
  </w:num>
  <w:num w:numId="11">
    <w:abstractNumId w:val="20"/>
  </w:num>
  <w:num w:numId="12">
    <w:abstractNumId w:val="8"/>
  </w:num>
  <w:num w:numId="13">
    <w:abstractNumId w:val="2"/>
  </w:num>
  <w:num w:numId="14">
    <w:abstractNumId w:val="1"/>
  </w:num>
  <w:num w:numId="15">
    <w:abstractNumId w:val="15"/>
  </w:num>
  <w:num w:numId="16">
    <w:abstractNumId w:val="5"/>
  </w:num>
  <w:num w:numId="17">
    <w:abstractNumId w:val="18"/>
  </w:num>
  <w:num w:numId="18">
    <w:abstractNumId w:val="7"/>
  </w:num>
  <w:num w:numId="19">
    <w:abstractNumId w:val="16"/>
  </w:num>
  <w:num w:numId="20">
    <w:abstractNumId w:val="14"/>
  </w:num>
  <w:num w:numId="21">
    <w:abstractNumId w:val="3"/>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989"/>
    <w:rsid w:val="00061F48"/>
    <w:rsid w:val="00112220"/>
    <w:rsid w:val="001C1781"/>
    <w:rsid w:val="001C450D"/>
    <w:rsid w:val="003A66BD"/>
    <w:rsid w:val="00402A1B"/>
    <w:rsid w:val="00465A92"/>
    <w:rsid w:val="004B5CFE"/>
    <w:rsid w:val="005158DD"/>
    <w:rsid w:val="005B0832"/>
    <w:rsid w:val="00677989"/>
    <w:rsid w:val="007569C4"/>
    <w:rsid w:val="007F32EE"/>
    <w:rsid w:val="00835AB4"/>
    <w:rsid w:val="009D576B"/>
    <w:rsid w:val="00B408D7"/>
    <w:rsid w:val="00B85278"/>
    <w:rsid w:val="00C977F0"/>
    <w:rsid w:val="00D45A62"/>
    <w:rsid w:val="00D55EC8"/>
    <w:rsid w:val="00E453F4"/>
    <w:rsid w:val="00EA4FD7"/>
    <w:rsid w:val="00FA530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8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7989"/>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677989"/>
    <w:rPr>
      <w:rFonts w:ascii="Times New Roman" w:eastAsia="Times New Roman" w:hAnsi="Times New Roman" w:cs="Times New Roman"/>
      <w:sz w:val="24"/>
      <w:szCs w:val="24"/>
      <w:lang w:eastAsia="en-IN" w:bidi="hi-IN"/>
    </w:rPr>
  </w:style>
  <w:style w:type="paragraph" w:styleId="ListParagraph">
    <w:name w:val="List Paragraph"/>
    <w:basedOn w:val="Normal"/>
    <w:link w:val="ListParagraphChar"/>
    <w:uiPriority w:val="34"/>
    <w:qFormat/>
    <w:rsid w:val="00677989"/>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77989"/>
    <w:rPr>
      <w:rFonts w:eastAsiaTheme="minorEastAsia"/>
      <w:lang w:eastAsia="en-IN"/>
    </w:rPr>
  </w:style>
  <w:style w:type="table" w:styleId="TableGrid">
    <w:name w:val="Table Grid"/>
    <w:basedOn w:val="TableNormal"/>
    <w:uiPriority w:val="59"/>
    <w:rsid w:val="007569C4"/>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2018-03-03T10:52:00Z</dcterms:created>
  <dcterms:modified xsi:type="dcterms:W3CDTF">2018-03-07T12:08:00Z</dcterms:modified>
</cp:coreProperties>
</file>