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4FF" w:rsidRPr="00232415" w:rsidRDefault="00F4555B" w:rsidP="004764FF">
      <w:pPr>
        <w:pStyle w:val="ListParagraph"/>
        <w:autoSpaceDE w:val="0"/>
        <w:autoSpaceDN w:val="0"/>
        <w:adjustRightInd w:val="0"/>
        <w:spacing w:after="0"/>
        <w:ind w:left="1080"/>
        <w:rPr>
          <w:rFonts w:cstheme="minorHAnsi"/>
          <w:sz w:val="12"/>
          <w:szCs w:val="20"/>
        </w:rPr>
      </w:pPr>
      <w:r w:rsidRPr="00F4555B">
        <w:rPr>
          <w:rFonts w:cs="Calibr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393.1pt;margin-top:-31.4pt;width:69.55pt;height:20.25pt;z-index:251658240" strokecolor="#943634 [2405]" strokeweight="1.5pt">
            <v:textbox style="mso-next-textbox:#_x0000_s1026">
              <w:txbxContent>
                <w:p w:rsidR="004764FF" w:rsidRPr="004764FF" w:rsidRDefault="004764FF" w:rsidP="004764FF">
                  <w:pPr>
                    <w:jc w:val="center"/>
                    <w:rPr>
                      <w:b/>
                    </w:rPr>
                  </w:pPr>
                  <w:r w:rsidRPr="004764FF">
                    <w:rPr>
                      <w:b/>
                    </w:rPr>
                    <w:t xml:space="preserve">ANN – </w:t>
                  </w:r>
                  <w:r w:rsidR="00B7771A">
                    <w:rPr>
                      <w:b/>
                    </w:rPr>
                    <w:t>6.2</w:t>
                  </w:r>
                </w:p>
              </w:txbxContent>
            </v:textbox>
          </v:shape>
        </w:pict>
      </w:r>
      <w:r w:rsidR="004764FF">
        <w:t xml:space="preserve">           </w:t>
      </w:r>
    </w:p>
    <w:p w:rsidR="004764FF" w:rsidRPr="004764FF" w:rsidRDefault="004764FF" w:rsidP="004764FF">
      <w:pPr>
        <w:jc w:val="center"/>
        <w:rPr>
          <w:rFonts w:cstheme="minorHAnsi"/>
          <w:b/>
          <w:sz w:val="28"/>
          <w:szCs w:val="28"/>
        </w:rPr>
      </w:pPr>
      <w:r w:rsidRPr="004764FF">
        <w:rPr>
          <w:b/>
          <w:sz w:val="28"/>
          <w:szCs w:val="28"/>
        </w:rPr>
        <w:t xml:space="preserve">Baseline study for Fisheries Development in </w:t>
      </w:r>
      <w:proofErr w:type="spellStart"/>
      <w:r w:rsidRPr="004764FF">
        <w:rPr>
          <w:b/>
          <w:sz w:val="28"/>
          <w:szCs w:val="28"/>
        </w:rPr>
        <w:t>Telangana</w:t>
      </w:r>
      <w:proofErr w:type="spellEnd"/>
      <w:r w:rsidRPr="004764FF">
        <w:rPr>
          <w:b/>
          <w:sz w:val="28"/>
          <w:szCs w:val="28"/>
        </w:rPr>
        <w:t xml:space="preserve"> state</w:t>
      </w:r>
    </w:p>
    <w:p w:rsidR="008311F2" w:rsidRPr="004764FF" w:rsidRDefault="008311F2" w:rsidP="004764FF">
      <w:pPr>
        <w:tabs>
          <w:tab w:val="left" w:pos="3675"/>
        </w:tabs>
        <w:jc w:val="center"/>
        <w:rPr>
          <w:rFonts w:cstheme="minorHAnsi"/>
          <w:sz w:val="26"/>
          <w:szCs w:val="26"/>
        </w:rPr>
      </w:pPr>
      <w:r w:rsidRPr="004764FF">
        <w:rPr>
          <w:rFonts w:cstheme="minorHAnsi"/>
          <w:sz w:val="26"/>
          <w:szCs w:val="26"/>
        </w:rPr>
        <w:t>Open Area Fish Farming- pen fish culture</w:t>
      </w:r>
    </w:p>
    <w:p w:rsidR="008311F2" w:rsidRPr="004764FF" w:rsidRDefault="008311F2" w:rsidP="008311F2">
      <w:pPr>
        <w:autoSpaceDE w:val="0"/>
        <w:autoSpaceDN w:val="0"/>
        <w:adjustRightInd w:val="0"/>
        <w:spacing w:after="0"/>
        <w:jc w:val="center"/>
        <w:rPr>
          <w:rFonts w:cstheme="minorHAnsi"/>
          <w:b/>
          <w:sz w:val="8"/>
          <w:szCs w:val="20"/>
        </w:rPr>
      </w:pPr>
    </w:p>
    <w:p w:rsidR="008311F2" w:rsidRPr="00F26DFD" w:rsidRDefault="008311F2" w:rsidP="008311F2">
      <w:pPr>
        <w:autoSpaceDE w:val="0"/>
        <w:autoSpaceDN w:val="0"/>
        <w:adjustRightInd w:val="0"/>
        <w:spacing w:after="0"/>
        <w:jc w:val="both"/>
        <w:rPr>
          <w:rFonts w:cstheme="minorHAnsi"/>
          <w:sz w:val="20"/>
          <w:szCs w:val="20"/>
        </w:rPr>
      </w:pPr>
      <w:r w:rsidRPr="00F26DFD">
        <w:rPr>
          <w:rFonts w:cstheme="minorHAnsi"/>
          <w:sz w:val="20"/>
          <w:szCs w:val="20"/>
        </w:rPr>
        <w:t>Pen fish culture can be operated in the marginal areas of the large water bodies through net barricading and could be considered as an eco-friendly type as it does not interfere with other activities or pollute the environment. Further the system ensures higher survival rate and better yield.</w:t>
      </w:r>
    </w:p>
    <w:p w:rsidR="008311F2" w:rsidRDefault="008311F2" w:rsidP="008311F2">
      <w:pPr>
        <w:spacing w:after="0"/>
        <w:jc w:val="both"/>
        <w:rPr>
          <w:rFonts w:cstheme="minorHAnsi"/>
          <w:sz w:val="20"/>
          <w:szCs w:val="20"/>
        </w:rPr>
      </w:pPr>
    </w:p>
    <w:p w:rsidR="008311F2" w:rsidRDefault="008311F2" w:rsidP="008311F2">
      <w:pPr>
        <w:spacing w:after="0"/>
        <w:jc w:val="both"/>
        <w:rPr>
          <w:rFonts w:cstheme="minorHAnsi"/>
          <w:sz w:val="20"/>
          <w:szCs w:val="20"/>
        </w:rPr>
      </w:pPr>
      <w:r w:rsidRPr="00F26DFD">
        <w:rPr>
          <w:rFonts w:cstheme="minorHAnsi"/>
          <w:sz w:val="20"/>
          <w:szCs w:val="20"/>
        </w:rPr>
        <w:t xml:space="preserve">Fish farming in </w:t>
      </w:r>
      <w:r w:rsidRPr="00F26DFD">
        <w:rPr>
          <w:rFonts w:cstheme="minorHAnsi"/>
          <w:bCs/>
          <w:sz w:val="20"/>
          <w:szCs w:val="20"/>
        </w:rPr>
        <w:t>Pen/enclosure system</w:t>
      </w:r>
      <w:r w:rsidRPr="00F26DFD">
        <w:rPr>
          <w:rFonts w:cstheme="minorHAnsi"/>
          <w:b/>
          <w:bCs/>
          <w:sz w:val="20"/>
          <w:szCs w:val="20"/>
        </w:rPr>
        <w:t xml:space="preserve"> </w:t>
      </w:r>
      <w:r w:rsidRPr="00F26DFD">
        <w:rPr>
          <w:rFonts w:cstheme="minorHAnsi"/>
          <w:bCs/>
          <w:sz w:val="20"/>
          <w:szCs w:val="20"/>
        </w:rPr>
        <w:t>could be promoted</w:t>
      </w:r>
      <w:r>
        <w:rPr>
          <w:rFonts w:cstheme="minorHAnsi"/>
          <w:b/>
          <w:bCs/>
          <w:sz w:val="20"/>
          <w:szCs w:val="20"/>
        </w:rPr>
        <w:t xml:space="preserve"> </w:t>
      </w:r>
      <w:r w:rsidRPr="00F26DFD">
        <w:rPr>
          <w:rFonts w:cstheme="minorHAnsi"/>
          <w:sz w:val="20"/>
          <w:szCs w:val="20"/>
        </w:rPr>
        <w:t>initially on an exploratory approach mainly to support promotion of input based pen aquaculture utilizing available water bodies viz., long seasonal and perennial tanks, peripheries/ shore regions of reservoirs, irrigation canals etc that were traditionally used only for fishing.</w:t>
      </w:r>
      <w:r>
        <w:rPr>
          <w:rFonts w:cstheme="minorHAnsi"/>
          <w:sz w:val="20"/>
          <w:szCs w:val="20"/>
        </w:rPr>
        <w:t xml:space="preserve"> E</w:t>
      </w:r>
      <w:r w:rsidRPr="00F26DFD">
        <w:rPr>
          <w:rFonts w:cstheme="minorHAnsi"/>
          <w:sz w:val="20"/>
          <w:szCs w:val="20"/>
        </w:rPr>
        <w:t xml:space="preserve">mphasis </w:t>
      </w:r>
      <w:r>
        <w:rPr>
          <w:rFonts w:cstheme="minorHAnsi"/>
          <w:sz w:val="20"/>
          <w:szCs w:val="20"/>
        </w:rPr>
        <w:t xml:space="preserve">of the activity is mainly </w:t>
      </w:r>
      <w:r w:rsidRPr="00F26DFD">
        <w:rPr>
          <w:rFonts w:cstheme="minorHAnsi"/>
          <w:sz w:val="20"/>
          <w:szCs w:val="20"/>
        </w:rPr>
        <w:t>on community resource management, with thrust on transition from resource entitlement approach to an entrepreneurial one for poverty alleviation, enhancement of livelihood and employment opportunities to fisher residing around the resource; enhance livelihoods support through sustainable fisheries and aquaculture technologies.</w:t>
      </w:r>
    </w:p>
    <w:p w:rsidR="00B7771A" w:rsidRDefault="00B7771A" w:rsidP="008311F2">
      <w:pPr>
        <w:spacing w:after="0"/>
        <w:jc w:val="both"/>
        <w:rPr>
          <w:rFonts w:cstheme="minorHAnsi"/>
          <w:sz w:val="20"/>
          <w:szCs w:val="20"/>
        </w:rPr>
      </w:pPr>
    </w:p>
    <w:p w:rsidR="008311F2" w:rsidRPr="00B7771A" w:rsidRDefault="008311F2" w:rsidP="008311F2">
      <w:pPr>
        <w:jc w:val="both"/>
        <w:rPr>
          <w:rFonts w:cstheme="minorHAnsi"/>
          <w:b/>
          <w:szCs w:val="20"/>
        </w:rPr>
      </w:pPr>
      <w:r w:rsidRPr="00B7771A">
        <w:rPr>
          <w:rFonts w:cstheme="minorHAnsi"/>
          <w:b/>
          <w:szCs w:val="20"/>
        </w:rPr>
        <w:t>Suggested Key strategies for implementation are</w:t>
      </w:r>
    </w:p>
    <w:p w:rsidR="008311F2" w:rsidRDefault="008311F2" w:rsidP="008311F2">
      <w:pPr>
        <w:pStyle w:val="ListParagraph"/>
        <w:numPr>
          <w:ilvl w:val="0"/>
          <w:numId w:val="32"/>
        </w:numPr>
        <w:jc w:val="both"/>
        <w:rPr>
          <w:rFonts w:cstheme="minorHAnsi"/>
          <w:sz w:val="20"/>
          <w:szCs w:val="20"/>
        </w:rPr>
      </w:pPr>
      <w:r w:rsidRPr="00725DD5">
        <w:rPr>
          <w:rFonts w:cstheme="minorHAnsi"/>
          <w:sz w:val="20"/>
          <w:szCs w:val="20"/>
        </w:rPr>
        <w:t>Sensitization and awareness creation by DOF staff to fishermen households inhabiting / residing adjacent to selected resource catchment on the new initiative of the department</w:t>
      </w:r>
    </w:p>
    <w:p w:rsidR="008311F2" w:rsidRPr="00725DD5" w:rsidRDefault="008311F2" w:rsidP="008311F2">
      <w:pPr>
        <w:pStyle w:val="ListParagraph"/>
        <w:numPr>
          <w:ilvl w:val="0"/>
          <w:numId w:val="32"/>
        </w:numPr>
        <w:jc w:val="both"/>
        <w:rPr>
          <w:rFonts w:cstheme="minorHAnsi"/>
          <w:sz w:val="20"/>
          <w:szCs w:val="20"/>
        </w:rPr>
      </w:pPr>
      <w:r w:rsidRPr="00725DD5">
        <w:rPr>
          <w:rFonts w:cstheme="minorHAnsi"/>
          <w:sz w:val="20"/>
          <w:szCs w:val="20"/>
        </w:rPr>
        <w:t xml:space="preserve">Participatory identification of interested fishers of the village as beneficiaries of the program </w:t>
      </w:r>
    </w:p>
    <w:p w:rsidR="008311F2" w:rsidRPr="006E3250" w:rsidRDefault="008311F2" w:rsidP="008311F2">
      <w:pPr>
        <w:pStyle w:val="ListParagraph"/>
        <w:numPr>
          <w:ilvl w:val="0"/>
          <w:numId w:val="32"/>
        </w:numPr>
        <w:jc w:val="both"/>
        <w:rPr>
          <w:rFonts w:cstheme="minorHAnsi"/>
          <w:sz w:val="20"/>
          <w:szCs w:val="20"/>
        </w:rPr>
      </w:pPr>
      <w:r w:rsidRPr="006E3250">
        <w:rPr>
          <w:rFonts w:cstheme="minorHAnsi"/>
          <w:sz w:val="20"/>
          <w:szCs w:val="20"/>
        </w:rPr>
        <w:t xml:space="preserve">Positioning of exclusive </w:t>
      </w:r>
      <w:r w:rsidRPr="00F26DFD">
        <w:rPr>
          <w:rFonts w:cstheme="minorHAnsi"/>
          <w:sz w:val="20"/>
          <w:szCs w:val="20"/>
        </w:rPr>
        <w:t>Pen Fish Culture</w:t>
      </w:r>
      <w:r w:rsidRPr="006E3250">
        <w:rPr>
          <w:rFonts w:cstheme="minorHAnsi"/>
          <w:sz w:val="20"/>
          <w:szCs w:val="20"/>
        </w:rPr>
        <w:t xml:space="preserve"> </w:t>
      </w:r>
      <w:r>
        <w:rPr>
          <w:rFonts w:cstheme="minorHAnsi"/>
          <w:sz w:val="20"/>
          <w:szCs w:val="20"/>
        </w:rPr>
        <w:t xml:space="preserve">(PFC) </w:t>
      </w:r>
      <w:r w:rsidRPr="006E3250">
        <w:rPr>
          <w:rFonts w:cstheme="minorHAnsi"/>
          <w:sz w:val="20"/>
          <w:szCs w:val="20"/>
        </w:rPr>
        <w:t xml:space="preserve"> </w:t>
      </w:r>
      <w:proofErr w:type="spellStart"/>
      <w:r w:rsidRPr="006E3250">
        <w:rPr>
          <w:rFonts w:cstheme="minorHAnsi"/>
          <w:sz w:val="20"/>
          <w:szCs w:val="20"/>
        </w:rPr>
        <w:t>Mastya</w:t>
      </w:r>
      <w:proofErr w:type="spellEnd"/>
      <w:r w:rsidRPr="006E3250">
        <w:rPr>
          <w:rFonts w:cstheme="minorHAnsi"/>
          <w:sz w:val="20"/>
          <w:szCs w:val="20"/>
        </w:rPr>
        <w:t xml:space="preserve"> </w:t>
      </w:r>
      <w:proofErr w:type="spellStart"/>
      <w:r w:rsidRPr="006E3250">
        <w:rPr>
          <w:rFonts w:cstheme="minorHAnsi"/>
          <w:sz w:val="20"/>
          <w:szCs w:val="20"/>
        </w:rPr>
        <w:t>Mitra</w:t>
      </w:r>
      <w:proofErr w:type="spellEnd"/>
      <w:r w:rsidRPr="006E3250">
        <w:rPr>
          <w:rFonts w:cstheme="minorHAnsi"/>
          <w:sz w:val="20"/>
          <w:szCs w:val="20"/>
        </w:rPr>
        <w:t xml:space="preserve"> a voluntary youth for each unit nominated among the beneficiary group </w:t>
      </w:r>
    </w:p>
    <w:p w:rsidR="008311F2" w:rsidRPr="006E3250" w:rsidRDefault="008311F2" w:rsidP="008311F2">
      <w:pPr>
        <w:pStyle w:val="ListParagraph"/>
        <w:numPr>
          <w:ilvl w:val="0"/>
          <w:numId w:val="32"/>
        </w:numPr>
        <w:jc w:val="both"/>
        <w:rPr>
          <w:rFonts w:cstheme="minorHAnsi"/>
          <w:sz w:val="20"/>
          <w:szCs w:val="20"/>
        </w:rPr>
      </w:pPr>
      <w:r w:rsidRPr="006E3250">
        <w:rPr>
          <w:rFonts w:cstheme="minorHAnsi"/>
          <w:sz w:val="20"/>
          <w:szCs w:val="20"/>
        </w:rPr>
        <w:t xml:space="preserve">Training and capacity building of the beneficiaries (five days duration) on the scheme components, roles and responsibilities, implementation protocols, improved farming technologies in support of enhanced fish production, productivity and economic gains; anticipated fish production; income and profits, other benefits </w:t>
      </w:r>
    </w:p>
    <w:p w:rsidR="008311F2" w:rsidRPr="006E3250" w:rsidRDefault="008311F2" w:rsidP="008311F2">
      <w:pPr>
        <w:pStyle w:val="ListParagraph"/>
        <w:numPr>
          <w:ilvl w:val="1"/>
          <w:numId w:val="33"/>
        </w:numPr>
        <w:autoSpaceDE w:val="0"/>
        <w:autoSpaceDN w:val="0"/>
        <w:adjustRightInd w:val="0"/>
        <w:spacing w:after="0"/>
        <w:ind w:left="720"/>
        <w:jc w:val="both"/>
        <w:rPr>
          <w:rFonts w:cstheme="minorHAnsi"/>
          <w:sz w:val="20"/>
          <w:szCs w:val="20"/>
        </w:rPr>
      </w:pPr>
      <w:r w:rsidRPr="006E3250">
        <w:rPr>
          <w:rFonts w:cstheme="minorHAnsi"/>
          <w:sz w:val="20"/>
          <w:szCs w:val="20"/>
        </w:rPr>
        <w:t xml:space="preserve">Continued handholding support at the grass root level for </w:t>
      </w:r>
      <w:r w:rsidRPr="006E3250">
        <w:rPr>
          <w:rFonts w:cstheme="minorHAnsi"/>
          <w:iCs/>
          <w:sz w:val="20"/>
          <w:szCs w:val="20"/>
        </w:rPr>
        <w:t>an end –to- end issues of production chain (seed, feed, technology, and disease &amp; water quality management, harvesting and marketing facilitation) through sensitizing them on the simplified procedures</w:t>
      </w:r>
    </w:p>
    <w:p w:rsidR="008311F2" w:rsidRPr="006E3250" w:rsidRDefault="008311F2" w:rsidP="008311F2">
      <w:pPr>
        <w:pStyle w:val="ListParagraph"/>
        <w:numPr>
          <w:ilvl w:val="1"/>
          <w:numId w:val="33"/>
        </w:numPr>
        <w:autoSpaceDE w:val="0"/>
        <w:autoSpaceDN w:val="0"/>
        <w:adjustRightInd w:val="0"/>
        <w:spacing w:after="0"/>
        <w:ind w:left="720"/>
        <w:jc w:val="both"/>
        <w:rPr>
          <w:rFonts w:cstheme="minorHAnsi"/>
          <w:sz w:val="20"/>
          <w:szCs w:val="20"/>
        </w:rPr>
      </w:pPr>
      <w:r w:rsidRPr="006E3250">
        <w:rPr>
          <w:rFonts w:cstheme="minorHAnsi"/>
          <w:sz w:val="20"/>
          <w:szCs w:val="20"/>
        </w:rPr>
        <w:t>On- site technical support on better input management, production, fish harvest &amp; handling</w:t>
      </w:r>
    </w:p>
    <w:p w:rsidR="008311F2" w:rsidRPr="006E3250" w:rsidRDefault="008311F2" w:rsidP="008311F2">
      <w:pPr>
        <w:pStyle w:val="ListParagraph"/>
        <w:numPr>
          <w:ilvl w:val="0"/>
          <w:numId w:val="32"/>
        </w:numPr>
        <w:jc w:val="both"/>
        <w:rPr>
          <w:rFonts w:cstheme="minorHAnsi"/>
          <w:sz w:val="20"/>
          <w:szCs w:val="20"/>
        </w:rPr>
      </w:pPr>
      <w:r w:rsidRPr="006E3250">
        <w:rPr>
          <w:rFonts w:cstheme="minorHAnsi"/>
          <w:sz w:val="20"/>
          <w:szCs w:val="20"/>
        </w:rPr>
        <w:t xml:space="preserve">Facilitation to form informal groups  of beneficiaries (other than members of Registered Societies) to promote </w:t>
      </w:r>
      <w:r w:rsidRPr="006E3250">
        <w:rPr>
          <w:rFonts w:cstheme="minorHAnsi"/>
          <w:iCs/>
          <w:sz w:val="20"/>
          <w:szCs w:val="20"/>
        </w:rPr>
        <w:t>collective action in management of production system, procurement of seed, feed, other inputs in support of better bargaining power at all levels including marketing</w:t>
      </w:r>
      <w:r>
        <w:rPr>
          <w:rFonts w:cstheme="minorHAnsi"/>
          <w:iCs/>
          <w:sz w:val="20"/>
          <w:szCs w:val="20"/>
        </w:rPr>
        <w:t>.</w:t>
      </w:r>
    </w:p>
    <w:p w:rsidR="008311F2" w:rsidRPr="004764FF" w:rsidRDefault="008311F2" w:rsidP="008311F2">
      <w:pPr>
        <w:jc w:val="both"/>
      </w:pPr>
      <w:r w:rsidRPr="004764FF">
        <w:rPr>
          <w:rFonts w:cstheme="minorHAnsi"/>
          <w:b/>
          <w:sz w:val="20"/>
          <w:szCs w:val="20"/>
        </w:rPr>
        <w:t xml:space="preserve">Program Specifics: Unit </w:t>
      </w:r>
      <w:proofErr w:type="gramStart"/>
      <w:r w:rsidRPr="004764FF">
        <w:rPr>
          <w:rFonts w:cstheme="minorHAnsi"/>
          <w:b/>
          <w:sz w:val="20"/>
          <w:szCs w:val="20"/>
        </w:rPr>
        <w:t>area  for</w:t>
      </w:r>
      <w:proofErr w:type="gramEnd"/>
      <w:r w:rsidRPr="004764FF">
        <w:rPr>
          <w:rFonts w:cstheme="minorHAnsi"/>
          <w:b/>
          <w:sz w:val="20"/>
          <w:szCs w:val="20"/>
        </w:rPr>
        <w:t xml:space="preserve"> support could be initially for 2 ha/ individual  with a unit cost of Rs. 3-4 </w:t>
      </w:r>
      <w:proofErr w:type="spellStart"/>
      <w:r w:rsidRPr="004764FF">
        <w:rPr>
          <w:rFonts w:cstheme="minorHAnsi"/>
          <w:b/>
          <w:sz w:val="20"/>
          <w:szCs w:val="20"/>
        </w:rPr>
        <w:t>lakh</w:t>
      </w:r>
      <w:proofErr w:type="spellEnd"/>
      <w:r w:rsidRPr="004764FF">
        <w:rPr>
          <w:rFonts w:cstheme="minorHAnsi"/>
          <w:b/>
          <w:sz w:val="20"/>
          <w:szCs w:val="20"/>
        </w:rPr>
        <w:t xml:space="preserve">. The DOF support could be </w:t>
      </w:r>
      <w:proofErr w:type="gramStart"/>
      <w:r w:rsidRPr="004764FF">
        <w:rPr>
          <w:rFonts w:cstheme="minorHAnsi"/>
          <w:b/>
          <w:sz w:val="20"/>
          <w:szCs w:val="20"/>
        </w:rPr>
        <w:t>extended  for</w:t>
      </w:r>
      <w:proofErr w:type="gramEnd"/>
      <w:r w:rsidRPr="004764FF">
        <w:rPr>
          <w:rFonts w:cstheme="minorHAnsi"/>
          <w:b/>
          <w:sz w:val="20"/>
          <w:szCs w:val="20"/>
        </w:rPr>
        <w:t xml:space="preserve"> infra (</w:t>
      </w:r>
      <w:r w:rsidRPr="004764FF">
        <w:rPr>
          <w:rFonts w:cstheme="minorHAnsi"/>
          <w:sz w:val="20"/>
          <w:szCs w:val="20"/>
        </w:rPr>
        <w:t>B</w:t>
      </w:r>
      <w:r w:rsidRPr="004764FF">
        <w:rPr>
          <w:rFonts w:cstheme="minorHAnsi"/>
          <w:bCs/>
          <w:sz w:val="20"/>
          <w:szCs w:val="20"/>
        </w:rPr>
        <w:t xml:space="preserve">amboo or Galvanized Iron Poles, Nylon Nets </w:t>
      </w:r>
      <w:r w:rsidRPr="004764FF">
        <w:rPr>
          <w:rFonts w:cstheme="minorHAnsi"/>
          <w:sz w:val="20"/>
          <w:szCs w:val="20"/>
        </w:rPr>
        <w:t xml:space="preserve">of 200 m length and 5m width of </w:t>
      </w:r>
      <w:r w:rsidRPr="004764FF">
        <w:rPr>
          <w:rFonts w:cstheme="minorHAnsi"/>
          <w:bCs/>
          <w:sz w:val="20"/>
          <w:szCs w:val="20"/>
        </w:rPr>
        <w:t xml:space="preserve">45 Ply, 210D, 25 mm mesh </w:t>
      </w:r>
      <w:r w:rsidRPr="004764FF">
        <w:rPr>
          <w:rFonts w:cstheme="minorHAnsi"/>
          <w:sz w:val="20"/>
          <w:szCs w:val="20"/>
        </w:rPr>
        <w:t>size, cement blocks for net bottom fixing etc</w:t>
      </w:r>
      <w:r w:rsidRPr="004764FF">
        <w:rPr>
          <w:rFonts w:cstheme="minorHAnsi"/>
          <w:b/>
          <w:sz w:val="20"/>
          <w:szCs w:val="20"/>
        </w:rPr>
        <w:t xml:space="preserve"> . unit cost of Rs.3 </w:t>
      </w:r>
      <w:proofErr w:type="spellStart"/>
      <w:r w:rsidRPr="004764FF">
        <w:rPr>
          <w:rFonts w:cstheme="minorHAnsi"/>
          <w:b/>
          <w:sz w:val="20"/>
          <w:szCs w:val="20"/>
        </w:rPr>
        <w:t>lakh</w:t>
      </w:r>
      <w:proofErr w:type="spellEnd"/>
      <w:r w:rsidRPr="004764FF">
        <w:rPr>
          <w:rFonts w:cstheme="minorHAnsi"/>
          <w:b/>
          <w:sz w:val="20"/>
          <w:szCs w:val="20"/>
        </w:rPr>
        <w:t xml:space="preserve"> ) and  for input support  (</w:t>
      </w:r>
      <w:r w:rsidRPr="004764FF">
        <w:rPr>
          <w:rFonts w:cstheme="minorHAnsi"/>
          <w:sz w:val="20"/>
          <w:szCs w:val="20"/>
        </w:rPr>
        <w:t xml:space="preserve">lime, cleaner, fertilizers and manure, fish seed  feed and health care products etc. unit </w:t>
      </w:r>
      <w:r w:rsidRPr="004764FF">
        <w:rPr>
          <w:rFonts w:cstheme="minorHAnsi"/>
          <w:b/>
          <w:sz w:val="20"/>
          <w:szCs w:val="20"/>
        </w:rPr>
        <w:t xml:space="preserve">cost Rs. One </w:t>
      </w:r>
      <w:proofErr w:type="spellStart"/>
      <w:r w:rsidRPr="004764FF">
        <w:rPr>
          <w:rFonts w:cstheme="minorHAnsi"/>
          <w:b/>
          <w:sz w:val="20"/>
          <w:szCs w:val="20"/>
        </w:rPr>
        <w:t>lakh</w:t>
      </w:r>
      <w:proofErr w:type="spellEnd"/>
      <w:r w:rsidRPr="004764FF">
        <w:rPr>
          <w:rFonts w:cstheme="minorHAnsi"/>
          <w:b/>
          <w:sz w:val="20"/>
          <w:szCs w:val="20"/>
        </w:rPr>
        <w:t>)</w:t>
      </w:r>
      <w:proofErr w:type="gramStart"/>
      <w:r w:rsidRPr="004764FF">
        <w:rPr>
          <w:rFonts w:cstheme="minorHAnsi"/>
          <w:b/>
          <w:sz w:val="20"/>
          <w:szCs w:val="20"/>
        </w:rPr>
        <w:t xml:space="preserve">;  </w:t>
      </w:r>
      <w:r w:rsidRPr="004764FF">
        <w:rPr>
          <w:rFonts w:cstheme="minorHAnsi"/>
          <w:sz w:val="20"/>
          <w:szCs w:val="20"/>
        </w:rPr>
        <w:t>No</w:t>
      </w:r>
      <w:proofErr w:type="gramEnd"/>
      <w:r w:rsidRPr="004764FF">
        <w:rPr>
          <w:rFonts w:cstheme="minorHAnsi"/>
          <w:sz w:val="20"/>
          <w:szCs w:val="20"/>
        </w:rPr>
        <w:t>. of beneficiaries/Group of reservoir pen could be 10-20 (Av. 15 No); subsidy support could be up to 80-90%. Technical</w:t>
      </w:r>
      <w:proofErr w:type="gramStart"/>
      <w:r w:rsidRPr="004764FF">
        <w:rPr>
          <w:rFonts w:cstheme="minorHAnsi"/>
          <w:sz w:val="20"/>
          <w:szCs w:val="20"/>
        </w:rPr>
        <w:t>: ,</w:t>
      </w:r>
      <w:proofErr w:type="gramEnd"/>
      <w:r w:rsidRPr="004764FF">
        <w:rPr>
          <w:rFonts w:cstheme="minorHAnsi"/>
          <w:b/>
          <w:sz w:val="20"/>
          <w:szCs w:val="20"/>
        </w:rPr>
        <w:t xml:space="preserve"> Pre stocking :</w:t>
      </w:r>
      <w:r w:rsidRPr="004764FF">
        <w:rPr>
          <w:rFonts w:cstheme="minorHAnsi"/>
          <w:sz w:val="20"/>
          <w:szCs w:val="20"/>
        </w:rPr>
        <w:t xml:space="preserve"> land levelling, liming, repeated netting for removal of weed fishes and predators, application of cleaner solution for insect control,   manure application (cow dung).</w:t>
      </w:r>
      <w:r w:rsidRPr="004764FF">
        <w:rPr>
          <w:rFonts w:cstheme="minorHAnsi"/>
          <w:b/>
          <w:sz w:val="20"/>
          <w:szCs w:val="20"/>
        </w:rPr>
        <w:t xml:space="preserve"> Stocking:</w:t>
      </w:r>
      <w:r w:rsidRPr="004764FF">
        <w:rPr>
          <w:rFonts w:cstheme="minorHAnsi"/>
          <w:sz w:val="20"/>
          <w:szCs w:val="20"/>
        </w:rPr>
        <w:t xml:space="preserve"> Fingerlings of Indian major carps, seed size: 10-15 g (preferred), SD : 1000-1500; </w:t>
      </w:r>
      <w:r w:rsidRPr="004764FF">
        <w:rPr>
          <w:rFonts w:cstheme="minorHAnsi"/>
          <w:b/>
          <w:sz w:val="20"/>
          <w:szCs w:val="20"/>
        </w:rPr>
        <w:t>Post stocking</w:t>
      </w:r>
      <w:r w:rsidRPr="004764FF">
        <w:rPr>
          <w:rFonts w:cstheme="minorHAnsi"/>
          <w:sz w:val="20"/>
          <w:szCs w:val="20"/>
        </w:rPr>
        <w:t>: periodic application of manure, limited feeding (about one ton/unit) –rice bran, limited oil cake etc;</w:t>
      </w:r>
      <w:r w:rsidRPr="004764FF">
        <w:rPr>
          <w:rFonts w:cstheme="minorHAnsi"/>
          <w:b/>
          <w:sz w:val="20"/>
          <w:szCs w:val="20"/>
        </w:rPr>
        <w:t xml:space="preserve"> Rearing period: </w:t>
      </w:r>
      <w:r w:rsidRPr="004764FF">
        <w:rPr>
          <w:rFonts w:cstheme="minorHAnsi"/>
          <w:sz w:val="20"/>
          <w:szCs w:val="20"/>
        </w:rPr>
        <w:t>Depending on water availability (6 to more than 12 months depending on water usage for irrigation/ drinking/ other activities.</w:t>
      </w:r>
      <w:r w:rsidRPr="004764FF">
        <w:rPr>
          <w:rFonts w:cstheme="minorHAnsi"/>
          <w:b/>
          <w:sz w:val="20"/>
          <w:szCs w:val="20"/>
        </w:rPr>
        <w:t xml:space="preserve"> Anticipated Fish production:</w:t>
      </w:r>
      <w:r w:rsidRPr="004764FF">
        <w:rPr>
          <w:rFonts w:cstheme="minorHAnsi"/>
          <w:sz w:val="20"/>
          <w:szCs w:val="20"/>
        </w:rPr>
        <w:t xml:space="preserve"> 2-2.5 tons/ha;</w:t>
      </w:r>
      <w:r w:rsidRPr="004764FF">
        <w:rPr>
          <w:rFonts w:cstheme="minorHAnsi"/>
          <w:b/>
          <w:sz w:val="20"/>
          <w:szCs w:val="20"/>
        </w:rPr>
        <w:t xml:space="preserve"> Benefit Sharing</w:t>
      </w:r>
      <w:r w:rsidRPr="004764FF">
        <w:rPr>
          <w:rFonts w:cstheme="minorHAnsi"/>
          <w:sz w:val="20"/>
          <w:szCs w:val="20"/>
        </w:rPr>
        <w:t>: Distributed among the members in accordance to their participation.</w:t>
      </w:r>
    </w:p>
    <w:p w:rsidR="000265D8" w:rsidRDefault="000265D8" w:rsidP="000265D8">
      <w:pPr>
        <w:tabs>
          <w:tab w:val="left" w:pos="3675"/>
        </w:tabs>
      </w:pPr>
    </w:p>
    <w:sectPr w:rsidR="000265D8" w:rsidSect="00CB3E92">
      <w:headerReference w:type="default" r:id="rId7"/>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E92" w:rsidRDefault="00CB3E92" w:rsidP="00C2234E">
      <w:pPr>
        <w:spacing w:after="0" w:line="240" w:lineRule="auto"/>
      </w:pPr>
      <w:r>
        <w:separator/>
      </w:r>
    </w:p>
  </w:endnote>
  <w:endnote w:type="continuationSeparator" w:id="0">
    <w:p w:rsidR="00CB3E92" w:rsidRDefault="00CB3E92" w:rsidP="00C223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94226"/>
      <w:docPartObj>
        <w:docPartGallery w:val="Page Numbers (Bottom of Page)"/>
        <w:docPartUnique/>
      </w:docPartObj>
    </w:sdtPr>
    <w:sdtContent>
      <w:p w:rsidR="00CB3E92" w:rsidRDefault="00F4555B">
        <w:pPr>
          <w:pStyle w:val="Footer"/>
          <w:jc w:val="right"/>
        </w:pPr>
        <w:fldSimple w:instr=" PAGE   \* MERGEFORMAT ">
          <w:r w:rsidR="004764FF">
            <w:rPr>
              <w:noProof/>
            </w:rPr>
            <w:t>2</w:t>
          </w:r>
        </w:fldSimple>
      </w:p>
    </w:sdtContent>
  </w:sdt>
  <w:p w:rsidR="00CB3E92" w:rsidRDefault="00CB3E92" w:rsidP="00CB3E92">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E92" w:rsidRDefault="00CB3E92" w:rsidP="00C2234E">
      <w:pPr>
        <w:spacing w:after="0" w:line="240" w:lineRule="auto"/>
      </w:pPr>
      <w:r>
        <w:separator/>
      </w:r>
    </w:p>
  </w:footnote>
  <w:footnote w:type="continuationSeparator" w:id="0">
    <w:p w:rsidR="00CB3E92" w:rsidRDefault="00CB3E92" w:rsidP="00C223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E92" w:rsidRPr="008B266B" w:rsidRDefault="00CB3E92" w:rsidP="00CB3E92">
    <w:pPr>
      <w:pStyle w:val="BodyText"/>
      <w:numPr>
        <w:ilvl w:val="0"/>
        <w:numId w:val="35"/>
      </w:numPr>
      <w:spacing w:after="0" w:line="360" w:lineRule="auto"/>
      <w:rPr>
        <w:rFonts w:asciiTheme="minorHAnsi" w:hAnsiTheme="minorHAnsi" w:cstheme="minorHAnsi"/>
        <w:b/>
        <w:i/>
        <w:color w:val="31849B" w:themeColor="accent5" w:themeShade="BF"/>
        <w:sz w:val="18"/>
        <w:szCs w:val="20"/>
      </w:rPr>
    </w:pPr>
    <w:r>
      <w:t xml:space="preserve">  </w:t>
    </w:r>
    <w:r w:rsidR="00F4555B">
      <w:rPr>
        <w:rFonts w:asciiTheme="minorHAnsi" w:hAnsiTheme="minorHAnsi" w:cstheme="minorHAnsi"/>
        <w:b/>
        <w:i/>
        <w:noProof/>
        <w:color w:val="31849B" w:themeColor="accent5" w:themeShade="BF"/>
        <w:sz w:val="18"/>
        <w:szCs w:val="20"/>
        <w:lang w:val="en-US" w:eastAsia="en-US" w:bidi="ar-SA"/>
      </w:rPr>
      <w:pict>
        <v:shapetype id="_x0000_t32" coordsize="21600,21600" o:spt="32" o:oned="t" path="m,l21600,21600e" filled="f">
          <v:path arrowok="t" fillok="f" o:connecttype="none"/>
          <o:lock v:ext="edit" shapetype="t"/>
        </v:shapetype>
        <v:shape id="_x0000_s3075" type="#_x0000_t32" style="position:absolute;left:0;text-align:left;margin-left:232.5pt;margin-top:20.3pt;width:226.5pt;height:.05pt;z-index:251660288;mso-position-horizontal-relative:text;mso-position-vertical-relative:text" o:connectortype="straight" strokecolor="#31849b [2408]" strokeweight="1.5pt">
          <v:stroke endarrow="diamond"/>
        </v:shape>
      </w:pict>
    </w:r>
    <w:r w:rsidRPr="008B266B">
      <w:rPr>
        <w:rFonts w:asciiTheme="minorHAnsi" w:hAnsiTheme="minorHAnsi" w:cstheme="minorHAnsi"/>
        <w:b/>
        <w:i/>
        <w:color w:val="31849B" w:themeColor="accent5" w:themeShade="BF"/>
        <w:sz w:val="18"/>
        <w:szCs w:val="20"/>
      </w:rPr>
      <w:t xml:space="preserve">Baseline study for Fisheries Development in </w:t>
    </w:r>
    <w:proofErr w:type="spellStart"/>
    <w:r w:rsidRPr="008B266B">
      <w:rPr>
        <w:rFonts w:asciiTheme="minorHAnsi" w:hAnsiTheme="minorHAnsi" w:cstheme="minorHAnsi"/>
        <w:b/>
        <w:i/>
        <w:color w:val="31849B" w:themeColor="accent5" w:themeShade="BF"/>
        <w:sz w:val="18"/>
        <w:szCs w:val="20"/>
      </w:rPr>
      <w:t>Telangana</w:t>
    </w:r>
    <w:proofErr w:type="spellEnd"/>
    <w:r w:rsidRPr="008B266B">
      <w:rPr>
        <w:rFonts w:asciiTheme="minorHAnsi" w:hAnsiTheme="minorHAnsi" w:cstheme="minorHAnsi"/>
        <w:b/>
        <w:i/>
        <w:color w:val="31849B" w:themeColor="accent5" w:themeShade="BF"/>
        <w:sz w:val="18"/>
        <w:szCs w:val="20"/>
      </w:rPr>
      <w:t xml:space="preserve"> State</w:t>
    </w:r>
  </w:p>
  <w:p w:rsidR="00CB3E92" w:rsidRDefault="00CB3E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7DEE"/>
    <w:multiLevelType w:val="hybridMultilevel"/>
    <w:tmpl w:val="424AA31C"/>
    <w:lvl w:ilvl="0" w:tplc="C546B210">
      <w:start w:val="1"/>
      <w:numFmt w:val="bullet"/>
      <w:lvlText w:val="¿"/>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38F428D"/>
    <w:multiLevelType w:val="hybridMultilevel"/>
    <w:tmpl w:val="CFD0E9A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7C960034">
      <w:start w:val="3"/>
      <w:numFmt w:val="bullet"/>
      <w:lvlText w:val="-"/>
      <w:lvlJc w:val="left"/>
      <w:pPr>
        <w:ind w:left="2160" w:hanging="360"/>
      </w:pPr>
      <w:rPr>
        <w:rFonts w:ascii="Times New Roman" w:eastAsiaTheme="minorHAnsi" w:hAnsi="Times New Roman" w:cs="Times New Roman"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5F95C8C"/>
    <w:multiLevelType w:val="hybridMultilevel"/>
    <w:tmpl w:val="62BA1854"/>
    <w:lvl w:ilvl="0" w:tplc="C546B210">
      <w:start w:val="1"/>
      <w:numFmt w:val="bullet"/>
      <w:lvlText w:val="¿"/>
      <w:lvlJc w:val="left"/>
      <w:pPr>
        <w:ind w:left="4140" w:hanging="360"/>
      </w:pPr>
      <w:rPr>
        <w:rFonts w:ascii="Wingdings 2" w:hAnsi="Wingdings 2" w:hint="default"/>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3">
    <w:nsid w:val="09827B24"/>
    <w:multiLevelType w:val="hybridMultilevel"/>
    <w:tmpl w:val="CD84C6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284020"/>
    <w:multiLevelType w:val="hybridMultilevel"/>
    <w:tmpl w:val="77543E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96CCC"/>
    <w:multiLevelType w:val="hybridMultilevel"/>
    <w:tmpl w:val="4D4810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6F1409"/>
    <w:multiLevelType w:val="hybridMultilevel"/>
    <w:tmpl w:val="91E8D5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836654"/>
    <w:multiLevelType w:val="hybridMultilevel"/>
    <w:tmpl w:val="D310BE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1871A4"/>
    <w:multiLevelType w:val="hybridMultilevel"/>
    <w:tmpl w:val="D7DCA9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DA3B3B"/>
    <w:multiLevelType w:val="hybridMultilevel"/>
    <w:tmpl w:val="039613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4259B0"/>
    <w:multiLevelType w:val="hybridMultilevel"/>
    <w:tmpl w:val="640EF8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1E6835"/>
    <w:multiLevelType w:val="hybridMultilevel"/>
    <w:tmpl w:val="1C3E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9E05DA"/>
    <w:multiLevelType w:val="hybridMultilevel"/>
    <w:tmpl w:val="71DC9D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3B25B5"/>
    <w:multiLevelType w:val="hybridMultilevel"/>
    <w:tmpl w:val="89F0350E"/>
    <w:lvl w:ilvl="0" w:tplc="C546B21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0C42E9"/>
    <w:multiLevelType w:val="hybridMultilevel"/>
    <w:tmpl w:val="387EA4E2"/>
    <w:lvl w:ilvl="0" w:tplc="4009000F">
      <w:start w:val="1"/>
      <w:numFmt w:val="decimal"/>
      <w:lvlText w:val="%1."/>
      <w:lvlJc w:val="left"/>
      <w:pPr>
        <w:ind w:left="78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6D36F34"/>
    <w:multiLevelType w:val="hybridMultilevel"/>
    <w:tmpl w:val="CCFA4D50"/>
    <w:lvl w:ilvl="0" w:tplc="B0623F7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D052E7"/>
    <w:multiLevelType w:val="hybridMultilevel"/>
    <w:tmpl w:val="81341D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9A6A0D"/>
    <w:multiLevelType w:val="hybridMultilevel"/>
    <w:tmpl w:val="9BF8EB8A"/>
    <w:lvl w:ilvl="0" w:tplc="92AC5A9C">
      <w:start w:val="1"/>
      <w:numFmt w:val="decimal"/>
      <w:lvlText w:val="%1."/>
      <w:lvlJc w:val="left"/>
      <w:pPr>
        <w:ind w:left="2912" w:hanging="360"/>
      </w:pPr>
      <w:rPr>
        <w:rFonts w:hint="default"/>
        <w:b/>
        <w:color w:val="000000" w:themeColor="text1"/>
        <w:sz w:val="22"/>
      </w:rPr>
    </w:lvl>
    <w:lvl w:ilvl="1" w:tplc="40090019" w:tentative="1">
      <w:start w:val="1"/>
      <w:numFmt w:val="lowerLetter"/>
      <w:lvlText w:val="%2."/>
      <w:lvlJc w:val="left"/>
      <w:pPr>
        <w:ind w:left="3632" w:hanging="360"/>
      </w:pPr>
    </w:lvl>
    <w:lvl w:ilvl="2" w:tplc="4009001B" w:tentative="1">
      <w:start w:val="1"/>
      <w:numFmt w:val="lowerRoman"/>
      <w:lvlText w:val="%3."/>
      <w:lvlJc w:val="right"/>
      <w:pPr>
        <w:ind w:left="4352" w:hanging="180"/>
      </w:pPr>
    </w:lvl>
    <w:lvl w:ilvl="3" w:tplc="4009000F" w:tentative="1">
      <w:start w:val="1"/>
      <w:numFmt w:val="decimal"/>
      <w:lvlText w:val="%4."/>
      <w:lvlJc w:val="left"/>
      <w:pPr>
        <w:ind w:left="5072" w:hanging="360"/>
      </w:pPr>
    </w:lvl>
    <w:lvl w:ilvl="4" w:tplc="40090019" w:tentative="1">
      <w:start w:val="1"/>
      <w:numFmt w:val="lowerLetter"/>
      <w:lvlText w:val="%5."/>
      <w:lvlJc w:val="left"/>
      <w:pPr>
        <w:ind w:left="5792" w:hanging="360"/>
      </w:pPr>
    </w:lvl>
    <w:lvl w:ilvl="5" w:tplc="4009001B" w:tentative="1">
      <w:start w:val="1"/>
      <w:numFmt w:val="lowerRoman"/>
      <w:lvlText w:val="%6."/>
      <w:lvlJc w:val="right"/>
      <w:pPr>
        <w:ind w:left="6512" w:hanging="180"/>
      </w:pPr>
    </w:lvl>
    <w:lvl w:ilvl="6" w:tplc="4009000F" w:tentative="1">
      <w:start w:val="1"/>
      <w:numFmt w:val="decimal"/>
      <w:lvlText w:val="%7."/>
      <w:lvlJc w:val="left"/>
      <w:pPr>
        <w:ind w:left="7232" w:hanging="360"/>
      </w:pPr>
    </w:lvl>
    <w:lvl w:ilvl="7" w:tplc="40090019" w:tentative="1">
      <w:start w:val="1"/>
      <w:numFmt w:val="lowerLetter"/>
      <w:lvlText w:val="%8."/>
      <w:lvlJc w:val="left"/>
      <w:pPr>
        <w:ind w:left="7952" w:hanging="360"/>
      </w:pPr>
    </w:lvl>
    <w:lvl w:ilvl="8" w:tplc="4009001B" w:tentative="1">
      <w:start w:val="1"/>
      <w:numFmt w:val="lowerRoman"/>
      <w:lvlText w:val="%9."/>
      <w:lvlJc w:val="right"/>
      <w:pPr>
        <w:ind w:left="8672" w:hanging="180"/>
      </w:pPr>
    </w:lvl>
  </w:abstractNum>
  <w:abstractNum w:abstractNumId="18">
    <w:nsid w:val="3F8B05F5"/>
    <w:multiLevelType w:val="hybridMultilevel"/>
    <w:tmpl w:val="5D7E1B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77206B"/>
    <w:multiLevelType w:val="hybridMultilevel"/>
    <w:tmpl w:val="60609D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56079B"/>
    <w:multiLevelType w:val="hybridMultilevel"/>
    <w:tmpl w:val="0F70A4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3A17BE"/>
    <w:multiLevelType w:val="hybridMultilevel"/>
    <w:tmpl w:val="075E06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5C756B"/>
    <w:multiLevelType w:val="hybridMultilevel"/>
    <w:tmpl w:val="461C0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EA1B18"/>
    <w:multiLevelType w:val="hybridMultilevel"/>
    <w:tmpl w:val="17A44D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CD54D4"/>
    <w:multiLevelType w:val="hybridMultilevel"/>
    <w:tmpl w:val="0B2C1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5360C1"/>
    <w:multiLevelType w:val="hybridMultilevel"/>
    <w:tmpl w:val="25C2F2C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662971AA"/>
    <w:multiLevelType w:val="hybridMultilevel"/>
    <w:tmpl w:val="C3AAE4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8A5635"/>
    <w:multiLevelType w:val="hybridMultilevel"/>
    <w:tmpl w:val="EE7CB7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A45066"/>
    <w:multiLevelType w:val="hybridMultilevel"/>
    <w:tmpl w:val="1A1E67BA"/>
    <w:lvl w:ilvl="0" w:tplc="C546B210">
      <w:start w:val="1"/>
      <w:numFmt w:val="bullet"/>
      <w:lvlText w:val="¿"/>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6B461EC9"/>
    <w:multiLevelType w:val="hybridMultilevel"/>
    <w:tmpl w:val="387EA4E2"/>
    <w:lvl w:ilvl="0" w:tplc="4009000F">
      <w:start w:val="1"/>
      <w:numFmt w:val="decimal"/>
      <w:lvlText w:val="%1."/>
      <w:lvlJc w:val="left"/>
      <w:pPr>
        <w:ind w:left="78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71CD092D"/>
    <w:multiLevelType w:val="hybridMultilevel"/>
    <w:tmpl w:val="332210A6"/>
    <w:lvl w:ilvl="0" w:tplc="04090005">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31">
    <w:nsid w:val="71F62E04"/>
    <w:multiLevelType w:val="hybridMultilevel"/>
    <w:tmpl w:val="0DACD9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2A7721"/>
    <w:multiLevelType w:val="hybridMultilevel"/>
    <w:tmpl w:val="86C471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BE64C1"/>
    <w:multiLevelType w:val="hybridMultilevel"/>
    <w:tmpl w:val="89F86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E26564D"/>
    <w:multiLevelType w:val="hybridMultilevel"/>
    <w:tmpl w:val="3C3C33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5"/>
  </w:num>
  <w:num w:numId="4">
    <w:abstractNumId w:val="26"/>
  </w:num>
  <w:num w:numId="5">
    <w:abstractNumId w:val="32"/>
  </w:num>
  <w:num w:numId="6">
    <w:abstractNumId w:val="6"/>
  </w:num>
  <w:num w:numId="7">
    <w:abstractNumId w:val="31"/>
  </w:num>
  <w:num w:numId="8">
    <w:abstractNumId w:val="34"/>
  </w:num>
  <w:num w:numId="9">
    <w:abstractNumId w:val="30"/>
  </w:num>
  <w:num w:numId="10">
    <w:abstractNumId w:val="10"/>
  </w:num>
  <w:num w:numId="11">
    <w:abstractNumId w:val="18"/>
  </w:num>
  <w:num w:numId="12">
    <w:abstractNumId w:val="4"/>
  </w:num>
  <w:num w:numId="13">
    <w:abstractNumId w:val="3"/>
  </w:num>
  <w:num w:numId="14">
    <w:abstractNumId w:val="23"/>
  </w:num>
  <w:num w:numId="15">
    <w:abstractNumId w:val="8"/>
  </w:num>
  <w:num w:numId="16">
    <w:abstractNumId w:val="9"/>
  </w:num>
  <w:num w:numId="17">
    <w:abstractNumId w:val="27"/>
  </w:num>
  <w:num w:numId="18">
    <w:abstractNumId w:val="16"/>
  </w:num>
  <w:num w:numId="19">
    <w:abstractNumId w:val="21"/>
  </w:num>
  <w:num w:numId="20">
    <w:abstractNumId w:val="20"/>
  </w:num>
  <w:num w:numId="21">
    <w:abstractNumId w:val="7"/>
  </w:num>
  <w:num w:numId="22">
    <w:abstractNumId w:val="15"/>
  </w:num>
  <w:num w:numId="23">
    <w:abstractNumId w:val="29"/>
  </w:num>
  <w:num w:numId="24">
    <w:abstractNumId w:val="17"/>
  </w:num>
  <w:num w:numId="25">
    <w:abstractNumId w:val="0"/>
  </w:num>
  <w:num w:numId="26">
    <w:abstractNumId w:val="25"/>
  </w:num>
  <w:num w:numId="27">
    <w:abstractNumId w:val="28"/>
  </w:num>
  <w:num w:numId="28">
    <w:abstractNumId w:val="19"/>
  </w:num>
  <w:num w:numId="29">
    <w:abstractNumId w:val="24"/>
  </w:num>
  <w:num w:numId="30">
    <w:abstractNumId w:val="22"/>
  </w:num>
  <w:num w:numId="31">
    <w:abstractNumId w:val="11"/>
  </w:num>
  <w:num w:numId="32">
    <w:abstractNumId w:val="33"/>
  </w:num>
  <w:num w:numId="33">
    <w:abstractNumId w:val="1"/>
  </w:num>
  <w:num w:numId="34">
    <w:abstractNumId w:val="13"/>
  </w:num>
  <w:num w:numId="3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characterSpacingControl w:val="doNotCompress"/>
  <w:hdrShapeDefaults>
    <o:shapedefaults v:ext="edit" spidmax="3076"/>
    <o:shapelayout v:ext="edit">
      <o:idmap v:ext="edit" data="3"/>
      <o:rules v:ext="edit">
        <o:r id="V:Rule2" type="connector" idref="#_x0000_s3075"/>
      </o:rules>
    </o:shapelayout>
  </w:hdrShapeDefaults>
  <w:footnotePr>
    <w:footnote w:id="-1"/>
    <w:footnote w:id="0"/>
  </w:footnotePr>
  <w:endnotePr>
    <w:endnote w:id="-1"/>
    <w:endnote w:id="0"/>
  </w:endnotePr>
  <w:compat>
    <w:useFELayout/>
  </w:compat>
  <w:rsids>
    <w:rsidRoot w:val="00C2234E"/>
    <w:rsid w:val="00005F8C"/>
    <w:rsid w:val="00025F0B"/>
    <w:rsid w:val="000265D8"/>
    <w:rsid w:val="00034307"/>
    <w:rsid w:val="00096289"/>
    <w:rsid w:val="000A4189"/>
    <w:rsid w:val="000F60B6"/>
    <w:rsid w:val="00103D12"/>
    <w:rsid w:val="00140BA9"/>
    <w:rsid w:val="001A0779"/>
    <w:rsid w:val="001F039C"/>
    <w:rsid w:val="002832D7"/>
    <w:rsid w:val="002A0574"/>
    <w:rsid w:val="002D7FE4"/>
    <w:rsid w:val="00334353"/>
    <w:rsid w:val="00335754"/>
    <w:rsid w:val="00407533"/>
    <w:rsid w:val="00472BDF"/>
    <w:rsid w:val="004764FF"/>
    <w:rsid w:val="004B09FC"/>
    <w:rsid w:val="004C76E4"/>
    <w:rsid w:val="00514BE6"/>
    <w:rsid w:val="00547B19"/>
    <w:rsid w:val="005539FD"/>
    <w:rsid w:val="00557414"/>
    <w:rsid w:val="005F49E7"/>
    <w:rsid w:val="00620E84"/>
    <w:rsid w:val="00647436"/>
    <w:rsid w:val="006B6001"/>
    <w:rsid w:val="006C2E07"/>
    <w:rsid w:val="00706029"/>
    <w:rsid w:val="00710820"/>
    <w:rsid w:val="0078296D"/>
    <w:rsid w:val="007A6895"/>
    <w:rsid w:val="007C60A8"/>
    <w:rsid w:val="008311F2"/>
    <w:rsid w:val="008548E8"/>
    <w:rsid w:val="00884187"/>
    <w:rsid w:val="008F47EA"/>
    <w:rsid w:val="009006B0"/>
    <w:rsid w:val="00A546E0"/>
    <w:rsid w:val="00B50559"/>
    <w:rsid w:val="00B7771A"/>
    <w:rsid w:val="00BB7199"/>
    <w:rsid w:val="00BC10F2"/>
    <w:rsid w:val="00BD2996"/>
    <w:rsid w:val="00C2234E"/>
    <w:rsid w:val="00CA6133"/>
    <w:rsid w:val="00CB3E92"/>
    <w:rsid w:val="00D201C5"/>
    <w:rsid w:val="00D478F3"/>
    <w:rsid w:val="00D52A96"/>
    <w:rsid w:val="00D95A02"/>
    <w:rsid w:val="00DE6B53"/>
    <w:rsid w:val="00EB1E4F"/>
    <w:rsid w:val="00EB587B"/>
    <w:rsid w:val="00EC354C"/>
    <w:rsid w:val="00EE0773"/>
    <w:rsid w:val="00F2498B"/>
    <w:rsid w:val="00F40FF0"/>
    <w:rsid w:val="00F4555B"/>
    <w:rsid w:val="00FB0E3D"/>
    <w:rsid w:val="00FF17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7EA"/>
  </w:style>
  <w:style w:type="paragraph" w:styleId="Heading2">
    <w:name w:val="heading 2"/>
    <w:basedOn w:val="Normal"/>
    <w:next w:val="Normal"/>
    <w:link w:val="Heading2Char"/>
    <w:uiPriority w:val="9"/>
    <w:unhideWhenUsed/>
    <w:qFormat/>
    <w:rsid w:val="00335754"/>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2234E"/>
    <w:pPr>
      <w:ind w:left="720"/>
      <w:contextualSpacing/>
    </w:pPr>
    <w:rPr>
      <w:rFonts w:eastAsiaTheme="minorHAnsi"/>
      <w:lang w:eastAsia="en-US"/>
    </w:rPr>
  </w:style>
  <w:style w:type="character" w:customStyle="1" w:styleId="ListParagraphChar">
    <w:name w:val="List Paragraph Char"/>
    <w:basedOn w:val="DefaultParagraphFont"/>
    <w:link w:val="ListParagraph"/>
    <w:uiPriority w:val="34"/>
    <w:locked/>
    <w:rsid w:val="00C2234E"/>
    <w:rPr>
      <w:rFonts w:eastAsiaTheme="minorHAnsi"/>
      <w:lang w:eastAsia="en-US"/>
    </w:rPr>
  </w:style>
  <w:style w:type="paragraph" w:styleId="BalloonText">
    <w:name w:val="Balloon Text"/>
    <w:basedOn w:val="Normal"/>
    <w:link w:val="BalloonTextChar"/>
    <w:uiPriority w:val="99"/>
    <w:semiHidden/>
    <w:unhideWhenUsed/>
    <w:rsid w:val="00C223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234E"/>
    <w:rPr>
      <w:rFonts w:ascii="Tahoma" w:hAnsi="Tahoma" w:cs="Tahoma"/>
      <w:sz w:val="16"/>
      <w:szCs w:val="16"/>
    </w:rPr>
  </w:style>
  <w:style w:type="character" w:customStyle="1" w:styleId="Heading2Char">
    <w:name w:val="Heading 2 Char"/>
    <w:basedOn w:val="DefaultParagraphFont"/>
    <w:link w:val="Heading2"/>
    <w:uiPriority w:val="9"/>
    <w:rsid w:val="00335754"/>
    <w:rPr>
      <w:rFonts w:asciiTheme="majorHAnsi" w:eastAsiaTheme="majorEastAsia" w:hAnsiTheme="majorHAnsi" w:cstheme="majorBidi"/>
      <w:b/>
      <w:bCs/>
      <w:color w:val="4F81BD" w:themeColor="accent1"/>
      <w:sz w:val="26"/>
      <w:szCs w:val="26"/>
      <w:lang w:eastAsia="en-US"/>
    </w:rPr>
  </w:style>
  <w:style w:type="table" w:styleId="TableGrid">
    <w:name w:val="Table Grid"/>
    <w:basedOn w:val="TableNormal"/>
    <w:uiPriority w:val="59"/>
    <w:rsid w:val="00335754"/>
    <w:pPr>
      <w:spacing w:after="0" w:line="240" w:lineRule="auto"/>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aliases w:val="Char"/>
    <w:basedOn w:val="Normal"/>
    <w:link w:val="HeaderChar"/>
    <w:uiPriority w:val="99"/>
    <w:unhideWhenUsed/>
    <w:rsid w:val="00025F0B"/>
    <w:pPr>
      <w:tabs>
        <w:tab w:val="center" w:pos="4513"/>
        <w:tab w:val="right" w:pos="9026"/>
      </w:tabs>
      <w:spacing w:after="0" w:line="240" w:lineRule="auto"/>
    </w:pPr>
  </w:style>
  <w:style w:type="character" w:customStyle="1" w:styleId="HeaderChar">
    <w:name w:val="Header Char"/>
    <w:aliases w:val="Char Char"/>
    <w:basedOn w:val="DefaultParagraphFont"/>
    <w:link w:val="Header"/>
    <w:uiPriority w:val="99"/>
    <w:rsid w:val="00025F0B"/>
  </w:style>
  <w:style w:type="paragraph" w:styleId="Footer">
    <w:name w:val="footer"/>
    <w:basedOn w:val="Normal"/>
    <w:link w:val="FooterChar"/>
    <w:uiPriority w:val="99"/>
    <w:unhideWhenUsed/>
    <w:rsid w:val="00025F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5F0B"/>
  </w:style>
  <w:style w:type="paragraph" w:styleId="BodyText">
    <w:name w:val="Body Text"/>
    <w:basedOn w:val="Normal"/>
    <w:link w:val="BodyTextChar"/>
    <w:rsid w:val="00620E84"/>
    <w:pPr>
      <w:spacing w:after="120" w:line="240" w:lineRule="auto"/>
      <w:jc w:val="both"/>
    </w:pPr>
    <w:rPr>
      <w:rFonts w:ascii="Times New Roman" w:eastAsia="Times New Roman" w:hAnsi="Times New Roman" w:cs="Times New Roman"/>
      <w:sz w:val="24"/>
      <w:szCs w:val="24"/>
      <w:lang w:bidi="hi-IN"/>
    </w:rPr>
  </w:style>
  <w:style w:type="character" w:customStyle="1" w:styleId="BodyTextChar">
    <w:name w:val="Body Text Char"/>
    <w:basedOn w:val="DefaultParagraphFont"/>
    <w:link w:val="BodyText"/>
    <w:rsid w:val="00620E84"/>
    <w:rPr>
      <w:rFonts w:ascii="Times New Roman" w:eastAsia="Times New Roman" w:hAnsi="Times New Roman" w:cs="Times New Roman"/>
      <w:sz w:val="24"/>
      <w:szCs w:val="24"/>
      <w:lang w:bidi="hi-IN"/>
    </w:rPr>
  </w:style>
</w:styles>
</file>

<file path=word/webSettings.xml><?xml version="1.0" encoding="utf-8"?>
<w:webSettings xmlns:r="http://schemas.openxmlformats.org/officeDocument/2006/relationships" xmlns:w="http://schemas.openxmlformats.org/wordprocessingml/2006/main">
  <w:divs>
    <w:div w:id="9842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564</Words>
  <Characters>3216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Agri7</cp:lastModifiedBy>
  <cp:revision>11</cp:revision>
  <cp:lastPrinted>2018-01-23T10:12:00Z</cp:lastPrinted>
  <dcterms:created xsi:type="dcterms:W3CDTF">2018-01-22T07:18:00Z</dcterms:created>
  <dcterms:modified xsi:type="dcterms:W3CDTF">2018-03-07T05:01:00Z</dcterms:modified>
</cp:coreProperties>
</file>