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9B" w:rsidRPr="00B9749C" w:rsidRDefault="00B773D9" w:rsidP="008F729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5.35pt;margin-top:-42.15pt;width:79.35pt;height:20.25pt;z-index:251660288" strokecolor="#943634 [2405]" strokeweight="1.5pt">
            <v:textbox style="mso-next-textbox:#_x0000_s1026">
              <w:txbxContent>
                <w:p w:rsidR="008F729B" w:rsidRPr="00A74A4D" w:rsidRDefault="008F729B" w:rsidP="008F729B">
                  <w:pPr>
                    <w:jc w:val="center"/>
                    <w:rPr>
                      <w:b/>
                    </w:rPr>
                  </w:pPr>
                  <w:r w:rsidRPr="00A74A4D">
                    <w:rPr>
                      <w:b/>
                    </w:rPr>
                    <w:t xml:space="preserve">ANN </w:t>
                  </w:r>
                  <w:r>
                    <w:rPr>
                      <w:b/>
                    </w:rPr>
                    <w:t>–</w:t>
                  </w:r>
                  <w:r w:rsidRPr="00A74A4D">
                    <w:rPr>
                      <w:b/>
                    </w:rPr>
                    <w:t xml:space="preserve"> </w:t>
                  </w:r>
                  <w:r w:rsidR="0092516A">
                    <w:rPr>
                      <w:b/>
                    </w:rPr>
                    <w:t>5.5</w:t>
                  </w:r>
                </w:p>
              </w:txbxContent>
            </v:textbox>
          </v:shape>
        </w:pict>
      </w:r>
      <w:r w:rsidR="008F729B" w:rsidRPr="00B9749C">
        <w:rPr>
          <w:b/>
          <w:sz w:val="28"/>
          <w:szCs w:val="28"/>
        </w:rPr>
        <w:t xml:space="preserve">Baseline study for Fisheries Development in </w:t>
      </w:r>
      <w:proofErr w:type="spellStart"/>
      <w:r w:rsidR="008F729B" w:rsidRPr="00B9749C">
        <w:rPr>
          <w:b/>
          <w:sz w:val="28"/>
          <w:szCs w:val="28"/>
        </w:rPr>
        <w:t>Telangana</w:t>
      </w:r>
      <w:proofErr w:type="spellEnd"/>
      <w:r w:rsidR="008F729B" w:rsidRPr="00B9749C">
        <w:rPr>
          <w:b/>
          <w:sz w:val="28"/>
          <w:szCs w:val="28"/>
        </w:rPr>
        <w:t xml:space="preserve"> state</w:t>
      </w:r>
    </w:p>
    <w:p w:rsidR="008F729B" w:rsidRDefault="008F729B" w:rsidP="008F729B">
      <w:pPr>
        <w:jc w:val="center"/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421005</wp:posOffset>
            </wp:positionV>
            <wp:extent cx="5720080" cy="6128385"/>
            <wp:effectExtent l="19050" t="0" r="0" b="0"/>
            <wp:wrapTight wrapText="bothSides">
              <wp:wrapPolygon edited="0">
                <wp:start x="-72" y="0"/>
                <wp:lineTo x="-72" y="21553"/>
                <wp:lineTo x="21581" y="21553"/>
                <wp:lineTo x="21581" y="0"/>
                <wp:lineTo x="-72" y="0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612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A1AD6">
        <w:t>Assessment of fish assemblage</w:t>
      </w:r>
    </w:p>
    <w:p w:rsidR="008F729B" w:rsidRDefault="008F729B" w:rsidP="008F729B">
      <w:pPr>
        <w:jc w:val="center"/>
      </w:pPr>
    </w:p>
    <w:p w:rsidR="008F729B" w:rsidRDefault="008F729B" w:rsidP="008F729B"/>
    <w:p w:rsidR="008F729B" w:rsidRDefault="008F729B" w:rsidP="008F729B"/>
    <w:p w:rsidR="008F729B" w:rsidRDefault="008F729B" w:rsidP="008F729B"/>
    <w:p w:rsidR="008F729B" w:rsidRDefault="008F729B" w:rsidP="008F729B"/>
    <w:p w:rsidR="008F729B" w:rsidRDefault="008F729B" w:rsidP="008F729B"/>
    <w:p w:rsidR="008F729B" w:rsidRDefault="00B773D9" w:rsidP="008F729B">
      <w:r w:rsidRPr="00B773D9">
        <w:rPr>
          <w:noProof/>
        </w:rPr>
        <w:lastRenderedPageBreak/>
        <w:pict>
          <v:rect id="Rectangle 57" o:spid="_x0000_s1027" style="position:absolute;margin-left:4.8pt;margin-top:310.05pt;width:466.95pt;height:292.15pt;z-index:-251654144;visibility:visible" wrapcoords="-36 -52 -36 21548 21636 21548 21636 -52 -36 -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" fillcolor="#d8d8d8 [2732]">
            <v:textbox style="mso-next-textbox:#Rectangle 57">
              <w:txbxContent>
                <w:p w:rsidR="008F729B" w:rsidRPr="009F3E78" w:rsidRDefault="008F729B" w:rsidP="008F729B">
                  <w:pPr>
                    <w:jc w:val="center"/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>Studies carried out by various institutions.</w:t>
                  </w:r>
                  <w:r>
                    <w:rPr>
                      <w:b/>
                      <w:sz w:val="18"/>
                      <w:szCs w:val="18"/>
                      <w:highlight w:val="yellow"/>
                    </w:rPr>
                    <w:t xml:space="preserve">  Shift-annexure</w:t>
                  </w:r>
                </w:p>
                <w:p w:rsidR="008F729B" w:rsidRPr="009F3E78" w:rsidRDefault="008F729B" w:rsidP="008F729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spacing w:before="120" w:after="120" w:line="240" w:lineRule="auto"/>
                    <w:ind w:left="0" w:firstLine="0"/>
                    <w:contextualSpacing w:val="0"/>
                    <w:jc w:val="both"/>
                    <w:rPr>
                      <w:sz w:val="18"/>
                      <w:szCs w:val="18"/>
                      <w:highlight w:val="yellow"/>
                    </w:rPr>
                  </w:pPr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>LMD reservoir:</w:t>
                  </w:r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Reported occurrence of 64 fish belonging to eight orders, 19 families and 39 genera in the dam waters; dam was an ideal habitation to various types of fish species including ornamental</w:t>
                  </w:r>
                  <w:proofErr w:type="gramStart"/>
                  <w:r w:rsidRPr="009F3E78">
                    <w:rPr>
                      <w:sz w:val="18"/>
                      <w:szCs w:val="18"/>
                      <w:highlight w:val="yellow"/>
                    </w:rPr>
                    <w:t>  fishes</w:t>
                  </w:r>
                  <w:proofErr w:type="gram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. Presence of 53 species of ornamental fish at the reservoir; The fishes belong to eight orders, out of which,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cypriniformes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is dominant with 23 species; Documented occurrence of Scribbled goby, a rarest fish species listed in the red species published by International Union for Conservation of Nature (IUCN), while studying fish population at the dam ((Dr. Karri Rama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Rao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, 2014,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Kakatiya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University; Research study under  UGC sponsorship (published in the journal of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Pelagia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Research Library Advances in Applied Science Research, 2014.and journal of the International Organisation of Scientific Research (IOSR) Journal of Pharmacy and Biological Sciences)</w:t>
                  </w:r>
                </w:p>
                <w:p w:rsidR="008F729B" w:rsidRPr="009F3E78" w:rsidRDefault="008F729B" w:rsidP="008F729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spacing w:before="120" w:after="120" w:line="240" w:lineRule="auto"/>
                    <w:ind w:left="0" w:firstLine="0"/>
                    <w:contextualSpacing w:val="0"/>
                    <w:jc w:val="both"/>
                    <w:rPr>
                      <w:b/>
                      <w:sz w:val="18"/>
                      <w:szCs w:val="18"/>
                      <w:highlight w:val="yellow"/>
                    </w:rPr>
                  </w:pPr>
                  <w:proofErr w:type="spellStart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>Saralasagar</w:t>
                  </w:r>
                  <w:proofErr w:type="spellEnd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 xml:space="preserve"> </w:t>
                  </w:r>
                  <w:proofErr w:type="gramStart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>reservoir :</w:t>
                  </w:r>
                  <w:proofErr w:type="gramEnd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 xml:space="preserve">  </w:t>
                  </w:r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Good potential for fish fauna : A total of 33 fish species belongs to 7 orders, 22 genera of 13 families were recorded. Order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Cypriniformes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was most dominant group represented by 12 species followed by orders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Perciformes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with 9 species.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Siluriformes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with 8 species,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Osteoglossiformes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1 species,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Beloniformes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1 species,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Anguilliformes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1 species and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Synbranchiformes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1 Species.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Cyprinidae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was the most dominant family. Out of 33 fish species 26 have least concern status, 3 are near threatened, 2 are Vulnerable, one is not evaluated and one is data deficient.</w:t>
                  </w:r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 xml:space="preserve"> </w:t>
                  </w:r>
                </w:p>
                <w:p w:rsidR="008F729B" w:rsidRPr="009F3E78" w:rsidRDefault="008F729B" w:rsidP="008F729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284"/>
                      <w:tab w:val="left" w:pos="851"/>
                    </w:tabs>
                    <w:spacing w:before="120" w:after="120" w:line="240" w:lineRule="auto"/>
                    <w:ind w:left="0" w:firstLine="0"/>
                    <w:contextualSpacing w:val="0"/>
                    <w:jc w:val="both"/>
                    <w:rPr>
                      <w:sz w:val="18"/>
                      <w:szCs w:val="18"/>
                      <w:highlight w:val="yellow"/>
                    </w:rPr>
                  </w:pPr>
                  <w:proofErr w:type="spellStart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>Ramanpad</w:t>
                  </w:r>
                  <w:proofErr w:type="spellEnd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 xml:space="preserve"> </w:t>
                  </w:r>
                  <w:proofErr w:type="gramStart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>reservoir :</w:t>
                  </w:r>
                  <w:proofErr w:type="gramEnd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 xml:space="preserve"> </w:t>
                  </w:r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River fed reservoir Fish diversity was high in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Ramanpad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;  32 species belong to 6 orders, 21 genera of 11 families in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Ramanpad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reservoir.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Cypriniformes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was the dominating order and is represented by 11 species followed by orders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Siluriformes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with 9 species,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Perciformes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9 species,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Osteoglossiformes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1 species,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Beloniformes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1 species and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Synbranchiformes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1 species.</w:t>
                  </w:r>
                </w:p>
                <w:p w:rsidR="008F729B" w:rsidRPr="009F3E78" w:rsidRDefault="008F729B" w:rsidP="008F729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spacing w:before="120" w:after="120" w:line="240" w:lineRule="auto"/>
                    <w:ind w:left="0" w:firstLine="0"/>
                    <w:contextualSpacing w:val="0"/>
                    <w:jc w:val="both"/>
                    <w:rPr>
                      <w:sz w:val="18"/>
                      <w:szCs w:val="18"/>
                      <w:highlight w:val="yellow"/>
                    </w:rPr>
                  </w:pPr>
                  <w:proofErr w:type="spellStart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>Chandrasagar</w:t>
                  </w:r>
                  <w:proofErr w:type="spellEnd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 xml:space="preserve">:  Rain fed reservoir situated in </w:t>
                  </w:r>
                  <w:proofErr w:type="spellStart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>Mahabubnagar</w:t>
                  </w:r>
                  <w:proofErr w:type="spellEnd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 xml:space="preserve"> </w:t>
                  </w:r>
                  <w:proofErr w:type="gramStart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>district :</w:t>
                  </w:r>
                  <w:proofErr w:type="gramEnd"/>
                  <w:r w:rsidRPr="009F3E78">
                    <w:rPr>
                      <w:b/>
                      <w:sz w:val="18"/>
                      <w:szCs w:val="18"/>
                      <w:highlight w:val="yellow"/>
                    </w:rPr>
                    <w:t xml:space="preserve"> </w:t>
                  </w:r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A total of 19 fish species belongs to 3 orders, 16 genera of 8 families. </w:t>
                  </w:r>
                  <w:proofErr w:type="gramStart"/>
                  <w:r w:rsidRPr="009F3E78">
                    <w:rPr>
                      <w:sz w:val="18"/>
                      <w:szCs w:val="18"/>
                      <w:highlight w:val="yellow"/>
                    </w:rPr>
                    <w:t>order</w:t>
                  </w:r>
                  <w:proofErr w:type="gram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Cypriniformes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was most dominant group represent by 10 species followed by orders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Perciformes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with 5 species and </w:t>
                  </w:r>
                  <w:proofErr w:type="spellStart"/>
                  <w:r w:rsidRPr="009F3E78">
                    <w:rPr>
                      <w:sz w:val="18"/>
                      <w:szCs w:val="18"/>
                      <w:highlight w:val="yellow"/>
                    </w:rPr>
                    <w:t>Siluriformes</w:t>
                  </w:r>
                  <w:proofErr w:type="spellEnd"/>
                  <w:r w:rsidRPr="009F3E78">
                    <w:rPr>
                      <w:sz w:val="18"/>
                      <w:szCs w:val="18"/>
                      <w:highlight w:val="yellow"/>
                    </w:rPr>
                    <w:t xml:space="preserve"> with 4 species.</w:t>
                  </w:r>
                </w:p>
                <w:p w:rsidR="008F729B" w:rsidRPr="00D25044" w:rsidRDefault="008F729B" w:rsidP="008F729B">
                  <w:pPr>
                    <w:jc w:val="center"/>
                    <w:rPr>
                      <w:sz w:val="16"/>
                      <w:szCs w:val="18"/>
                    </w:rPr>
                  </w:pPr>
                  <w:r w:rsidRPr="009F3E78">
                    <w:rPr>
                      <w:sz w:val="16"/>
                      <w:szCs w:val="18"/>
                      <w:highlight w:val="yellow"/>
                    </w:rPr>
                    <w:t>(</w:t>
                  </w:r>
                  <w:proofErr w:type="gramStart"/>
                  <w:r w:rsidRPr="009F3E78">
                    <w:rPr>
                      <w:b/>
                      <w:sz w:val="16"/>
                      <w:szCs w:val="18"/>
                      <w:highlight w:val="yellow"/>
                    </w:rPr>
                    <w:t>study</w:t>
                  </w:r>
                  <w:proofErr w:type="gramEnd"/>
                  <w:r w:rsidRPr="009F3E78">
                    <w:rPr>
                      <w:b/>
                      <w:sz w:val="16"/>
                      <w:szCs w:val="18"/>
                      <w:highlight w:val="yellow"/>
                    </w:rPr>
                    <w:t xml:space="preserve"> was undertaken between March-2013 and February-2015 covering two hot and two wet seasons</w:t>
                  </w:r>
                  <w:r w:rsidRPr="009F3E78">
                    <w:rPr>
                      <w:sz w:val="16"/>
                      <w:szCs w:val="18"/>
                      <w:highlight w:val="yellow"/>
                    </w:rPr>
                    <w:t>).</w:t>
                  </w:r>
                </w:p>
                <w:p w:rsidR="008F729B" w:rsidRDefault="008F729B" w:rsidP="008F729B"/>
              </w:txbxContent>
            </v:textbox>
            <w10:wrap type="tight"/>
          </v:rect>
        </w:pict>
      </w:r>
    </w:p>
    <w:p w:rsidR="008F729B" w:rsidRDefault="008F729B" w:rsidP="008F729B"/>
    <w:p w:rsidR="00B773D9" w:rsidRDefault="00B773D9"/>
    <w:sectPr w:rsidR="00B773D9" w:rsidSect="00D72211"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3D9" w:rsidRDefault="00B773D9" w:rsidP="00B773D9">
      <w:pPr>
        <w:spacing w:after="0" w:line="240" w:lineRule="auto"/>
      </w:pPr>
      <w:r>
        <w:separator/>
      </w:r>
    </w:p>
  </w:endnote>
  <w:endnote w:type="continuationSeparator" w:id="0">
    <w:p w:rsidR="00B773D9" w:rsidRDefault="00B773D9" w:rsidP="00B7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83995"/>
      <w:docPartObj>
        <w:docPartGallery w:val="Page Numbers (Bottom of Page)"/>
        <w:docPartUnique/>
      </w:docPartObj>
    </w:sdtPr>
    <w:sdtContent>
      <w:p w:rsidR="00700F96" w:rsidRDefault="00B773D9">
        <w:pPr>
          <w:pStyle w:val="Footer"/>
          <w:jc w:val="right"/>
        </w:pPr>
        <w:r>
          <w:fldChar w:fldCharType="begin"/>
        </w:r>
        <w:r w:rsidR="008F729B">
          <w:instrText xml:space="preserve"> PAGE   \* MERGEFORMAT </w:instrText>
        </w:r>
        <w:r>
          <w:fldChar w:fldCharType="separate"/>
        </w:r>
        <w:r w:rsidR="0092516A">
          <w:rPr>
            <w:noProof/>
          </w:rPr>
          <w:t>2</w:t>
        </w:r>
        <w:r>
          <w:fldChar w:fldCharType="end"/>
        </w:r>
      </w:p>
    </w:sdtContent>
  </w:sdt>
  <w:p w:rsidR="00700F96" w:rsidRDefault="009251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3D9" w:rsidRDefault="00B773D9" w:rsidP="00B773D9">
      <w:pPr>
        <w:spacing w:after="0" w:line="240" w:lineRule="auto"/>
      </w:pPr>
      <w:r>
        <w:separator/>
      </w:r>
    </w:p>
  </w:footnote>
  <w:footnote w:type="continuationSeparator" w:id="0">
    <w:p w:rsidR="00B773D9" w:rsidRDefault="00B773D9" w:rsidP="00B7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F96" w:rsidRDefault="008F729B">
    <w:pPr>
      <w:pStyle w:val="Header"/>
    </w:pPr>
    <w:r>
      <w:t xml:space="preserve">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D1C8C"/>
    <w:multiLevelType w:val="hybridMultilevel"/>
    <w:tmpl w:val="DB6652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729B"/>
    <w:rsid w:val="008F729B"/>
    <w:rsid w:val="0092516A"/>
    <w:rsid w:val="00B77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F72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729B"/>
  </w:style>
  <w:style w:type="paragraph" w:styleId="Footer">
    <w:name w:val="footer"/>
    <w:basedOn w:val="Normal"/>
    <w:link w:val="FooterChar"/>
    <w:uiPriority w:val="99"/>
    <w:unhideWhenUsed/>
    <w:rsid w:val="008F72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29B"/>
  </w:style>
  <w:style w:type="paragraph" w:styleId="ListParagraph">
    <w:name w:val="List Paragraph"/>
    <w:basedOn w:val="Normal"/>
    <w:link w:val="ListParagraphChar"/>
    <w:uiPriority w:val="34"/>
    <w:qFormat/>
    <w:rsid w:val="008F729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F72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Agri7</cp:lastModifiedBy>
  <cp:revision>3</cp:revision>
  <dcterms:created xsi:type="dcterms:W3CDTF">2018-03-05T10:43:00Z</dcterms:created>
  <dcterms:modified xsi:type="dcterms:W3CDTF">2018-03-07T05:52:00Z</dcterms:modified>
</cp:coreProperties>
</file>